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BD29D" w14:textId="7C543538" w:rsidR="00F0573E" w:rsidRPr="001B2C8D" w:rsidRDefault="00F0573E" w:rsidP="00F0573E">
      <w:pPr>
        <w:jc w:val="both"/>
        <w:rPr>
          <w:rFonts w:ascii="Segoe UI" w:eastAsia="Calibri" w:hAnsi="Segoe UI" w:cs="Segoe UI"/>
          <w:sz w:val="20"/>
          <w:szCs w:val="20"/>
        </w:rPr>
      </w:pPr>
      <w:r w:rsidRPr="001B2C8D">
        <w:rPr>
          <w:rFonts w:ascii="Segoe UI" w:hAnsi="Segoe UI" w:cs="Segoe UI"/>
          <w:sz w:val="20"/>
          <w:szCs w:val="20"/>
        </w:rPr>
        <w:t xml:space="preserve">D’une part, vous m’indiquez recruter plusieurs salariés étrangers au sein de votre structure et m’interrogez sur vos obligations en matière d’autorisation de travail </w:t>
      </w:r>
      <w:r w:rsidRPr="001B2C8D">
        <w:rPr>
          <w:rFonts w:ascii="Segoe UI" w:eastAsia="Calibri" w:hAnsi="Segoe UI" w:cs="Segoe UI"/>
          <w:sz w:val="20"/>
          <w:szCs w:val="20"/>
        </w:rPr>
        <w:t>pour les nouveaux embauchés et pour les salariés déjà en poste au sein de votre entreprise.</w:t>
      </w:r>
      <w:bookmarkStart w:id="0" w:name="_Hlk210982814"/>
    </w:p>
    <w:p w14:paraId="658BF7C7" w14:textId="77777777" w:rsidR="00D63617" w:rsidRDefault="00F0573E" w:rsidP="00F0573E">
      <w:pPr>
        <w:jc w:val="both"/>
        <w:rPr>
          <w:rFonts w:ascii="Segoe UI" w:hAnsi="Segoe UI" w:cs="Segoe UI"/>
          <w:sz w:val="20"/>
          <w:szCs w:val="20"/>
        </w:rPr>
      </w:pPr>
      <w:bookmarkStart w:id="1" w:name="_Hlk211356211"/>
      <w:r w:rsidRPr="001B2C8D">
        <w:rPr>
          <w:rFonts w:ascii="Segoe UI" w:hAnsi="Segoe UI" w:cs="Segoe UI"/>
          <w:sz w:val="20"/>
          <w:szCs w:val="20"/>
        </w:rPr>
        <w:t>D’autre part, vous m’informez que plusieurs salariées actuellement en poste, possédant un titre de séjour vie personnelle et familiale valant autorisation de travail</w:t>
      </w:r>
      <w:r w:rsidR="004D4D13">
        <w:rPr>
          <w:rFonts w:ascii="Segoe UI" w:hAnsi="Segoe UI" w:cs="Segoe UI"/>
          <w:sz w:val="20"/>
          <w:szCs w:val="20"/>
        </w:rPr>
        <w:t xml:space="preserve">, </w:t>
      </w:r>
      <w:r w:rsidRPr="001B2C8D">
        <w:rPr>
          <w:rFonts w:ascii="Segoe UI" w:hAnsi="Segoe UI" w:cs="Segoe UI"/>
          <w:sz w:val="20"/>
          <w:szCs w:val="20"/>
        </w:rPr>
        <w:t>en cours de validité, vous demandent de formuler une demande d’autorisation de travail auprès de l’administration, car elles souhaitent se séparer de leur conjoint et changer de statut</w:t>
      </w:r>
      <w:r w:rsidR="00131882">
        <w:rPr>
          <w:rFonts w:ascii="Segoe UI" w:hAnsi="Segoe UI" w:cs="Segoe UI"/>
          <w:sz w:val="20"/>
          <w:szCs w:val="20"/>
        </w:rPr>
        <w:t xml:space="preserve">, </w:t>
      </w:r>
      <w:r w:rsidRPr="001B2C8D">
        <w:rPr>
          <w:rFonts w:ascii="Segoe UI" w:hAnsi="Segoe UI" w:cs="Segoe UI"/>
          <w:sz w:val="20"/>
          <w:szCs w:val="20"/>
        </w:rPr>
        <w:t>entraîn</w:t>
      </w:r>
      <w:r w:rsidR="00131882">
        <w:rPr>
          <w:rFonts w:ascii="Segoe UI" w:hAnsi="Segoe UI" w:cs="Segoe UI"/>
          <w:sz w:val="20"/>
          <w:szCs w:val="20"/>
        </w:rPr>
        <w:t>ant</w:t>
      </w:r>
      <w:r w:rsidRPr="001B2C8D">
        <w:rPr>
          <w:rFonts w:ascii="Segoe UI" w:hAnsi="Segoe UI" w:cs="Segoe UI"/>
          <w:sz w:val="20"/>
          <w:szCs w:val="20"/>
        </w:rPr>
        <w:t xml:space="preserve"> la perte de leur autorisation de travailler actuelle.</w:t>
      </w:r>
      <w:r w:rsidR="00D63617">
        <w:rPr>
          <w:rFonts w:ascii="Segoe UI" w:hAnsi="Segoe UI" w:cs="Segoe UI"/>
          <w:sz w:val="20"/>
          <w:szCs w:val="20"/>
        </w:rPr>
        <w:t xml:space="preserve"> </w:t>
      </w:r>
    </w:p>
    <w:p w14:paraId="4464E8D0" w14:textId="56891F8B" w:rsidR="00F0573E" w:rsidRPr="001B2C8D" w:rsidRDefault="00F0573E" w:rsidP="00F0573E">
      <w:pPr>
        <w:jc w:val="both"/>
        <w:rPr>
          <w:rFonts w:ascii="Segoe UI" w:hAnsi="Segoe UI" w:cs="Segoe UI"/>
          <w:sz w:val="20"/>
          <w:szCs w:val="20"/>
        </w:rPr>
      </w:pPr>
      <w:r w:rsidRPr="001B2C8D">
        <w:rPr>
          <w:rFonts w:ascii="Segoe UI" w:hAnsi="Segoe UI" w:cs="Segoe UI"/>
          <w:sz w:val="20"/>
          <w:szCs w:val="20"/>
        </w:rPr>
        <w:t>Vous souhaitez savoir si vous avez l’obligation de répondre</w:t>
      </w:r>
      <w:r>
        <w:rPr>
          <w:rFonts w:ascii="Segoe UI" w:hAnsi="Segoe UI" w:cs="Segoe UI"/>
          <w:sz w:val="20"/>
          <w:szCs w:val="20"/>
        </w:rPr>
        <w:t xml:space="preserve"> favorablement</w:t>
      </w:r>
      <w:r w:rsidRPr="001B2C8D">
        <w:rPr>
          <w:rFonts w:ascii="Segoe UI" w:hAnsi="Segoe UI" w:cs="Segoe UI"/>
          <w:sz w:val="20"/>
          <w:szCs w:val="20"/>
        </w:rPr>
        <w:t xml:space="preserve"> à cette dema</w:t>
      </w:r>
      <w:bookmarkStart w:id="2" w:name="_GoBack"/>
      <w:bookmarkEnd w:id="2"/>
      <w:r w:rsidRPr="001B2C8D">
        <w:rPr>
          <w:rFonts w:ascii="Segoe UI" w:hAnsi="Segoe UI" w:cs="Segoe UI"/>
          <w:sz w:val="20"/>
          <w:szCs w:val="20"/>
        </w:rPr>
        <w:t>nde</w:t>
      </w:r>
      <w:bookmarkEnd w:id="1"/>
      <w:r w:rsidRPr="001B2C8D">
        <w:rPr>
          <w:rFonts w:ascii="Segoe UI" w:hAnsi="Segoe UI" w:cs="Segoe UI"/>
          <w:sz w:val="20"/>
          <w:szCs w:val="20"/>
        </w:rPr>
        <w:t xml:space="preserve">. </w:t>
      </w:r>
    </w:p>
    <w:p w14:paraId="6E445830" w14:textId="77777777" w:rsidR="00F0573E" w:rsidRPr="001B2C8D" w:rsidRDefault="00F0573E" w:rsidP="00F0573E">
      <w:pPr>
        <w:pStyle w:val="Paragraphedeliste"/>
        <w:numPr>
          <w:ilvl w:val="0"/>
          <w:numId w:val="5"/>
        </w:numPr>
        <w:jc w:val="both"/>
        <w:rPr>
          <w:rFonts w:ascii="Segoe UI" w:eastAsia="Calibri" w:hAnsi="Segoe UI" w:cs="Segoe UI"/>
          <w:b/>
          <w:bCs/>
          <w:sz w:val="20"/>
          <w:szCs w:val="20"/>
          <w:u w:val="single"/>
        </w:rPr>
      </w:pPr>
      <w:r>
        <w:rPr>
          <w:rFonts w:ascii="Segoe UI" w:eastAsia="Calibri" w:hAnsi="Segoe UI" w:cs="Segoe UI"/>
          <w:b/>
          <w:bCs/>
          <w:sz w:val="20"/>
          <w:szCs w:val="20"/>
          <w:u w:val="single"/>
        </w:rPr>
        <w:t>L’obligation de solliciter une autorisation de travail pour certains étrangers</w:t>
      </w:r>
    </w:p>
    <w:p w14:paraId="4EF82777"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Selon l'article L. 8251-1 du code du travail, nul ne peut, directement ou par personne interposée, engager, conserver à son service ou employer pour quelque durée que ce soit un étranger non muni du titre l'autorisant à exercer une activité salariée en France.</w:t>
      </w:r>
    </w:p>
    <w:p w14:paraId="54D3138D"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Certaines catégories d'étrangers sont dispensées de détenir une autorisation de travail en raison de leur nationalité.</w:t>
      </w:r>
    </w:p>
    <w:p w14:paraId="40A1E9B4" w14:textId="77777777" w:rsidR="00F0573E" w:rsidRPr="00087D58" w:rsidRDefault="00F0573E" w:rsidP="00F0573E">
      <w:pPr>
        <w:pStyle w:val="Paragraphedeliste"/>
        <w:numPr>
          <w:ilvl w:val="1"/>
          <w:numId w:val="7"/>
        </w:numPr>
        <w:jc w:val="both"/>
        <w:rPr>
          <w:rFonts w:ascii="Segoe UI" w:eastAsia="Calibri" w:hAnsi="Segoe UI" w:cs="Segoe UI"/>
          <w:b/>
          <w:bCs/>
          <w:sz w:val="20"/>
          <w:szCs w:val="20"/>
          <w:u w:val="single"/>
        </w:rPr>
      </w:pPr>
      <w:r w:rsidRPr="00087D58">
        <w:rPr>
          <w:rFonts w:ascii="Segoe UI" w:eastAsia="Calibri" w:hAnsi="Segoe UI" w:cs="Segoe UI"/>
          <w:b/>
          <w:bCs/>
          <w:sz w:val="20"/>
          <w:szCs w:val="20"/>
          <w:u w:val="single"/>
        </w:rPr>
        <w:t>Les ressortissants UE EEE Suisse</w:t>
      </w:r>
    </w:p>
    <w:p w14:paraId="1E8F844C"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En effet, l’article R.5221-2 du Code travail prévoit que sont exclus de l'obligation de détenir une autorisation de travail :</w:t>
      </w:r>
    </w:p>
    <w:p w14:paraId="02D30C4A" w14:textId="77777777" w:rsidR="00F0573E" w:rsidRPr="002B7785" w:rsidRDefault="00F0573E" w:rsidP="002B7785">
      <w:pPr>
        <w:pStyle w:val="Paragraphedeliste"/>
        <w:numPr>
          <w:ilvl w:val="0"/>
          <w:numId w:val="16"/>
        </w:numPr>
        <w:jc w:val="both"/>
        <w:rPr>
          <w:rFonts w:ascii="Segoe UI" w:eastAsia="Calibri" w:hAnsi="Segoe UI" w:cs="Segoe UI"/>
          <w:sz w:val="20"/>
          <w:szCs w:val="20"/>
        </w:rPr>
      </w:pPr>
      <w:r w:rsidRPr="002B7785">
        <w:rPr>
          <w:rFonts w:ascii="Segoe UI" w:eastAsia="Calibri" w:hAnsi="Segoe UI" w:cs="Segoe UI"/>
          <w:sz w:val="20"/>
          <w:szCs w:val="20"/>
        </w:rPr>
        <w:t xml:space="preserve">les ressortissants des États membres de l'Union européenne (UE) qui </w:t>
      </w:r>
      <w:proofErr w:type="gramStart"/>
      <w:r w:rsidRPr="002B7785">
        <w:rPr>
          <w:rFonts w:ascii="Segoe UI" w:eastAsia="Calibri" w:hAnsi="Segoe UI" w:cs="Segoe UI"/>
          <w:sz w:val="20"/>
          <w:szCs w:val="20"/>
        </w:rPr>
        <w:t>ne sont</w:t>
      </w:r>
      <w:proofErr w:type="gramEnd"/>
      <w:r w:rsidRPr="002B7785">
        <w:rPr>
          <w:rFonts w:ascii="Segoe UI" w:eastAsia="Calibri" w:hAnsi="Segoe UI" w:cs="Segoe UI"/>
          <w:sz w:val="20"/>
          <w:szCs w:val="20"/>
        </w:rPr>
        <w:t xml:space="preserve"> plus soumis à une période transitoire ainsi que les membres de leurs familles ;</w:t>
      </w:r>
    </w:p>
    <w:p w14:paraId="758B1A98" w14:textId="77777777" w:rsidR="00F0573E" w:rsidRPr="002B7785" w:rsidRDefault="00F0573E" w:rsidP="002B7785">
      <w:pPr>
        <w:pStyle w:val="Paragraphedeliste"/>
        <w:numPr>
          <w:ilvl w:val="0"/>
          <w:numId w:val="16"/>
        </w:numPr>
        <w:jc w:val="both"/>
        <w:rPr>
          <w:rFonts w:ascii="Segoe UI" w:eastAsia="Calibri" w:hAnsi="Segoe UI" w:cs="Segoe UI"/>
          <w:sz w:val="20"/>
          <w:szCs w:val="20"/>
        </w:rPr>
      </w:pPr>
      <w:r w:rsidRPr="002B7785">
        <w:rPr>
          <w:rFonts w:ascii="Segoe UI" w:eastAsia="Calibri" w:hAnsi="Segoe UI" w:cs="Segoe UI"/>
          <w:sz w:val="20"/>
          <w:szCs w:val="20"/>
        </w:rPr>
        <w:t>les ressortissants des États parties à l'accord sur l'Espace économique européen (EEE) non-membres de l'UE, à savoir la Norvège, le Liechtenstein et l'Islande ;</w:t>
      </w:r>
    </w:p>
    <w:p w14:paraId="74881D66" w14:textId="77777777" w:rsidR="00F0573E" w:rsidRPr="002B7785" w:rsidRDefault="00F0573E" w:rsidP="002B7785">
      <w:pPr>
        <w:pStyle w:val="Paragraphedeliste"/>
        <w:numPr>
          <w:ilvl w:val="0"/>
          <w:numId w:val="16"/>
        </w:numPr>
        <w:jc w:val="both"/>
        <w:rPr>
          <w:rFonts w:ascii="Segoe UI" w:eastAsia="Calibri" w:hAnsi="Segoe UI" w:cs="Segoe UI"/>
          <w:sz w:val="20"/>
          <w:szCs w:val="20"/>
        </w:rPr>
      </w:pPr>
      <w:r w:rsidRPr="002B7785">
        <w:rPr>
          <w:rFonts w:ascii="Segoe UI" w:eastAsia="Calibri" w:hAnsi="Segoe UI" w:cs="Segoe UI"/>
          <w:sz w:val="20"/>
          <w:szCs w:val="20"/>
        </w:rPr>
        <w:t>les ressortissants de la Confédération suisse.</w:t>
      </w:r>
    </w:p>
    <w:p w14:paraId="593B02F5" w14:textId="77777777" w:rsidR="00E0498B" w:rsidRPr="0006783A" w:rsidRDefault="00E0498B" w:rsidP="002B7785">
      <w:pPr>
        <w:pStyle w:val="Paragraphedeliste"/>
        <w:ind w:left="1440"/>
        <w:jc w:val="both"/>
        <w:rPr>
          <w:rFonts w:ascii="Segoe UI" w:eastAsia="Calibri" w:hAnsi="Segoe UI" w:cs="Segoe UI"/>
          <w:sz w:val="20"/>
          <w:szCs w:val="20"/>
        </w:rPr>
      </w:pPr>
    </w:p>
    <w:p w14:paraId="24DCBD47" w14:textId="58DC556E" w:rsidR="00F0573E" w:rsidRPr="00E0498B" w:rsidRDefault="00F0573E" w:rsidP="00E0498B">
      <w:pPr>
        <w:pStyle w:val="Paragraphedeliste"/>
        <w:numPr>
          <w:ilvl w:val="1"/>
          <w:numId w:val="7"/>
        </w:numPr>
        <w:jc w:val="both"/>
        <w:rPr>
          <w:rFonts w:ascii="Segoe UI" w:eastAsia="Calibri" w:hAnsi="Segoe UI" w:cs="Segoe UI"/>
          <w:b/>
          <w:bCs/>
          <w:sz w:val="20"/>
          <w:szCs w:val="20"/>
          <w:u w:val="single"/>
        </w:rPr>
      </w:pPr>
      <w:r w:rsidRPr="00E0498B">
        <w:rPr>
          <w:rFonts w:ascii="Segoe UI" w:eastAsia="Calibri" w:hAnsi="Segoe UI" w:cs="Segoe UI"/>
          <w:b/>
          <w:bCs/>
          <w:sz w:val="20"/>
          <w:szCs w:val="20"/>
          <w:u w:val="single"/>
        </w:rPr>
        <w:t>Les ressortissants de pays tiers</w:t>
      </w:r>
    </w:p>
    <w:p w14:paraId="1A5FBFCA" w14:textId="1C9F2183"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A l’inverse, les ressortissants de pays non-membre de l’UE, de l’EEE ou suisse qui souhaitent exercer une activité salariée en France doivent être en possession d’une autorisation de travail (</w:t>
      </w:r>
      <w:bookmarkStart w:id="3" w:name="_Hlk211379025"/>
      <w:r>
        <w:rPr>
          <w:rFonts w:ascii="Segoe UI" w:eastAsia="Calibri" w:hAnsi="Segoe UI" w:cs="Segoe UI"/>
          <w:sz w:val="20"/>
          <w:szCs w:val="20"/>
        </w:rPr>
        <w:t xml:space="preserve">C. trav. art. </w:t>
      </w:r>
      <w:bookmarkEnd w:id="3"/>
      <w:r w:rsidRPr="001B2C8D">
        <w:rPr>
          <w:rFonts w:ascii="Segoe UI" w:eastAsia="Calibri" w:hAnsi="Segoe UI" w:cs="Segoe UI"/>
          <w:sz w:val="20"/>
          <w:szCs w:val="20"/>
        </w:rPr>
        <w:t>L5221-5), sauf exceptions</w:t>
      </w:r>
      <w:r w:rsidR="007F4138">
        <w:rPr>
          <w:rFonts w:ascii="Segoe UI" w:eastAsia="Calibri" w:hAnsi="Segoe UI" w:cs="Segoe UI"/>
          <w:sz w:val="20"/>
          <w:szCs w:val="20"/>
        </w:rPr>
        <w:t xml:space="preserve"> (</w:t>
      </w:r>
      <w:r w:rsidR="00E46F7A">
        <w:rPr>
          <w:rFonts w:ascii="Segoe UI" w:eastAsia="Calibri" w:hAnsi="Segoe UI" w:cs="Segoe UI"/>
          <w:sz w:val="20"/>
          <w:szCs w:val="20"/>
        </w:rPr>
        <w:t xml:space="preserve">C. trav. art. </w:t>
      </w:r>
      <w:r w:rsidR="007F4138" w:rsidRPr="007F4138">
        <w:rPr>
          <w:rFonts w:ascii="Segoe UI" w:eastAsia="Calibri" w:hAnsi="Segoe UI" w:cs="Segoe UI"/>
          <w:sz w:val="20"/>
          <w:szCs w:val="20"/>
        </w:rPr>
        <w:t>D5221-2-1</w:t>
      </w:r>
      <w:r w:rsidR="00E46F7A">
        <w:rPr>
          <w:rFonts w:ascii="Segoe UI" w:eastAsia="Calibri" w:hAnsi="Segoe UI" w:cs="Segoe UI"/>
          <w:sz w:val="20"/>
          <w:szCs w:val="20"/>
        </w:rPr>
        <w:t>).</w:t>
      </w:r>
      <w:r w:rsidR="009518E7">
        <w:rPr>
          <w:rFonts w:ascii="Segoe UI" w:eastAsia="Calibri" w:hAnsi="Segoe UI" w:cs="Segoe UI"/>
          <w:sz w:val="20"/>
          <w:szCs w:val="20"/>
        </w:rPr>
        <w:t xml:space="preserve"> I</w:t>
      </w:r>
      <w:r w:rsidRPr="001B2C8D">
        <w:rPr>
          <w:rFonts w:ascii="Segoe UI" w:eastAsia="Calibri" w:hAnsi="Segoe UI" w:cs="Segoe UI"/>
          <w:sz w:val="20"/>
          <w:szCs w:val="20"/>
        </w:rPr>
        <w:t xml:space="preserve">l convient de distinguer les titres de séjour valant autorisation de travail, </w:t>
      </w:r>
      <w:r w:rsidR="004E4293" w:rsidRPr="004E4293">
        <w:rPr>
          <w:rFonts w:ascii="Segoe UI" w:eastAsia="Calibri" w:hAnsi="Segoe UI" w:cs="Segoe UI"/>
          <w:sz w:val="20"/>
          <w:szCs w:val="20"/>
        </w:rPr>
        <w:t>de ceux pour lesquels il est nécessaire de formuler une demande d’autorisation de travail.</w:t>
      </w:r>
    </w:p>
    <w:p w14:paraId="664D7808" w14:textId="58A49E20" w:rsidR="00F0573E" w:rsidRPr="00A813E5" w:rsidRDefault="00F0573E" w:rsidP="00E0498B">
      <w:pPr>
        <w:pStyle w:val="Paragraphedeliste"/>
        <w:numPr>
          <w:ilvl w:val="2"/>
          <w:numId w:val="7"/>
        </w:numPr>
        <w:jc w:val="both"/>
        <w:rPr>
          <w:rFonts w:ascii="Segoe UI" w:eastAsia="Calibri" w:hAnsi="Segoe UI" w:cs="Segoe UI"/>
          <w:sz w:val="20"/>
          <w:szCs w:val="20"/>
          <w:u w:val="single"/>
        </w:rPr>
      </w:pPr>
      <w:r w:rsidRPr="00A813E5">
        <w:rPr>
          <w:rFonts w:ascii="Segoe UI" w:eastAsia="Calibri" w:hAnsi="Segoe UI" w:cs="Segoe UI"/>
          <w:sz w:val="20"/>
          <w:szCs w:val="20"/>
          <w:u w:val="single"/>
        </w:rPr>
        <w:t>Titres de séjour valant autorisation de travail</w:t>
      </w:r>
    </w:p>
    <w:p w14:paraId="4502A7F8"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 xml:space="preserve">Pour les titres et documents de séjour énumérés à </w:t>
      </w:r>
      <w:hyperlink r:id="rId8" w:history="1">
        <w:r w:rsidRPr="0071198B">
          <w:rPr>
            <w:rStyle w:val="Lienhypertexte"/>
            <w:rFonts w:ascii="Segoe UI" w:eastAsia="Calibri" w:hAnsi="Segoe UI" w:cs="Segoe UI"/>
            <w:sz w:val="20"/>
            <w:szCs w:val="20"/>
          </w:rPr>
          <w:t>l'article R. 5221-2 du Code du travail</w:t>
        </w:r>
      </w:hyperlink>
      <w:r w:rsidRPr="001B2C8D">
        <w:rPr>
          <w:rFonts w:ascii="Segoe UI" w:eastAsia="Calibri" w:hAnsi="Segoe UI" w:cs="Segoe UI"/>
          <w:sz w:val="20"/>
          <w:szCs w:val="20"/>
        </w:rPr>
        <w:t>, la demande d'autorisation de travail n'est pas nécessaire</w:t>
      </w:r>
      <w:r>
        <w:rPr>
          <w:rFonts w:ascii="Segoe UI" w:eastAsia="Calibri" w:hAnsi="Segoe UI" w:cs="Segoe UI"/>
          <w:sz w:val="20"/>
          <w:szCs w:val="20"/>
        </w:rPr>
        <w:t xml:space="preserve">. </w:t>
      </w:r>
      <w:r w:rsidRPr="001B2C8D">
        <w:rPr>
          <w:rFonts w:ascii="Segoe UI" w:eastAsia="Calibri" w:hAnsi="Segoe UI" w:cs="Segoe UI"/>
          <w:sz w:val="20"/>
          <w:szCs w:val="20"/>
        </w:rPr>
        <w:t xml:space="preserve">Sont </w:t>
      </w:r>
      <w:r>
        <w:rPr>
          <w:rFonts w:ascii="Segoe UI" w:eastAsia="Calibri" w:hAnsi="Segoe UI" w:cs="Segoe UI"/>
          <w:sz w:val="20"/>
          <w:szCs w:val="20"/>
        </w:rPr>
        <w:t xml:space="preserve">notamment </w:t>
      </w:r>
      <w:r w:rsidRPr="001B2C8D">
        <w:rPr>
          <w:rFonts w:ascii="Segoe UI" w:eastAsia="Calibri" w:hAnsi="Segoe UI" w:cs="Segoe UI"/>
          <w:sz w:val="20"/>
          <w:szCs w:val="20"/>
        </w:rPr>
        <w:t xml:space="preserve">concernés </w:t>
      </w:r>
      <w:r>
        <w:rPr>
          <w:rFonts w:ascii="Segoe UI" w:eastAsia="Calibri" w:hAnsi="Segoe UI" w:cs="Segoe UI"/>
          <w:sz w:val="20"/>
          <w:szCs w:val="20"/>
        </w:rPr>
        <w:t xml:space="preserve">(cette liste n’est pas exhaustive, il convient de se reporter à l’article R.5221-2 précité) </w:t>
      </w:r>
      <w:r w:rsidRPr="001B2C8D">
        <w:rPr>
          <w:rFonts w:ascii="Segoe UI" w:eastAsia="Calibri" w:hAnsi="Segoe UI" w:cs="Segoe UI"/>
          <w:sz w:val="20"/>
          <w:szCs w:val="20"/>
        </w:rPr>
        <w:t>:</w:t>
      </w:r>
    </w:p>
    <w:p w14:paraId="11F29F80" w14:textId="77777777" w:rsidR="00F0573E" w:rsidRPr="001B2C8D" w:rsidRDefault="00F0573E" w:rsidP="00111005">
      <w:pPr>
        <w:pStyle w:val="Paragraphedeliste"/>
        <w:numPr>
          <w:ilvl w:val="0"/>
          <w:numId w:val="17"/>
        </w:numPr>
        <w:jc w:val="both"/>
        <w:rPr>
          <w:rFonts w:ascii="Segoe UI" w:eastAsia="Calibri" w:hAnsi="Segoe UI" w:cs="Segoe UI"/>
          <w:sz w:val="20"/>
          <w:szCs w:val="20"/>
        </w:rPr>
      </w:pPr>
      <w:r w:rsidRPr="001B2C8D">
        <w:rPr>
          <w:rFonts w:ascii="Segoe UI" w:eastAsia="Calibri" w:hAnsi="Segoe UI" w:cs="Segoe UI"/>
          <w:sz w:val="20"/>
          <w:szCs w:val="20"/>
        </w:rPr>
        <w:t>les titulaires de la carte de résident ;</w:t>
      </w:r>
    </w:p>
    <w:p w14:paraId="23DDB324" w14:textId="77777777" w:rsidR="00F0573E" w:rsidRPr="001B2C8D" w:rsidRDefault="00F0573E" w:rsidP="00111005">
      <w:pPr>
        <w:pStyle w:val="Paragraphedeliste"/>
        <w:numPr>
          <w:ilvl w:val="0"/>
          <w:numId w:val="17"/>
        </w:numPr>
        <w:jc w:val="both"/>
        <w:rPr>
          <w:rFonts w:ascii="Segoe UI" w:eastAsia="Calibri" w:hAnsi="Segoe UI" w:cs="Segoe UI"/>
          <w:sz w:val="20"/>
          <w:szCs w:val="20"/>
        </w:rPr>
      </w:pPr>
      <w:r w:rsidRPr="001B2C8D">
        <w:rPr>
          <w:rFonts w:ascii="Segoe UI" w:eastAsia="Calibri" w:hAnsi="Segoe UI" w:cs="Segoe UI"/>
          <w:sz w:val="20"/>
          <w:szCs w:val="20"/>
        </w:rPr>
        <w:t>les titulaires de la carte de séjour temporaire « vie privée et familiale » ou du visa de long séjour valant titre de séjour ;</w:t>
      </w:r>
    </w:p>
    <w:p w14:paraId="0B2E240E" w14:textId="77777777" w:rsidR="00F0573E" w:rsidRPr="001B2C8D" w:rsidRDefault="00F0573E" w:rsidP="00111005">
      <w:pPr>
        <w:pStyle w:val="Paragraphedeliste"/>
        <w:numPr>
          <w:ilvl w:val="0"/>
          <w:numId w:val="17"/>
        </w:numPr>
        <w:jc w:val="both"/>
        <w:rPr>
          <w:rFonts w:ascii="Segoe UI" w:eastAsia="Calibri" w:hAnsi="Segoe UI" w:cs="Segoe UI"/>
          <w:sz w:val="20"/>
          <w:szCs w:val="20"/>
        </w:rPr>
      </w:pPr>
      <w:r w:rsidRPr="001B2C8D">
        <w:rPr>
          <w:rFonts w:ascii="Segoe UI" w:eastAsia="Calibri" w:hAnsi="Segoe UI" w:cs="Segoe UI"/>
          <w:sz w:val="20"/>
          <w:szCs w:val="20"/>
        </w:rPr>
        <w:t>les titulaires de titres de séjour « vie privée et familiale » en tant que membre de la famille (conjoints, enfants majeurs) d'un étranger ayant obtenu le statut de résident de longue durée-UE dans un autre État membre. L'autorisation de travailler s'applique à compter du premier jour de la deuxième année suivant la délivrance du titre pour les conjoints, et sans délai pour les enfants s'ils séjournent en France depuis au moins un an ;</w:t>
      </w:r>
    </w:p>
    <w:p w14:paraId="53C9FACE" w14:textId="34F069CC" w:rsidR="00F0573E" w:rsidRPr="00D76652" w:rsidRDefault="00F0573E" w:rsidP="00111005">
      <w:pPr>
        <w:pStyle w:val="Paragraphedeliste"/>
        <w:numPr>
          <w:ilvl w:val="0"/>
          <w:numId w:val="17"/>
        </w:numPr>
        <w:jc w:val="both"/>
        <w:rPr>
          <w:rFonts w:ascii="Segoe UI" w:eastAsia="Calibri" w:hAnsi="Segoe UI" w:cs="Segoe UI"/>
          <w:sz w:val="20"/>
          <w:szCs w:val="20"/>
        </w:rPr>
      </w:pPr>
      <w:r w:rsidRPr="001B2C8D">
        <w:rPr>
          <w:rFonts w:ascii="Segoe UI" w:eastAsia="Calibri" w:hAnsi="Segoe UI" w:cs="Segoe UI"/>
          <w:sz w:val="20"/>
          <w:szCs w:val="20"/>
        </w:rPr>
        <w:t>les titulaires de certaines cartes de séjour pluriannuelles « talent » et les membres de leur famille ou du visa de long séjour valant titre de séjour</w:t>
      </w:r>
      <w:r>
        <w:rPr>
          <w:rFonts w:ascii="Segoe UI" w:eastAsia="Calibri" w:hAnsi="Segoe UI" w:cs="Segoe UI"/>
          <w:sz w:val="20"/>
          <w:szCs w:val="20"/>
        </w:rPr>
        <w:t>.</w:t>
      </w:r>
    </w:p>
    <w:p w14:paraId="06A7958B" w14:textId="2D872771" w:rsidR="00F0573E" w:rsidRPr="00A813E5" w:rsidRDefault="00F0573E" w:rsidP="00F0573E">
      <w:pPr>
        <w:pStyle w:val="Paragraphedeliste"/>
        <w:numPr>
          <w:ilvl w:val="2"/>
          <w:numId w:val="8"/>
        </w:numPr>
        <w:jc w:val="both"/>
        <w:rPr>
          <w:rFonts w:ascii="Segoe UI" w:eastAsia="Calibri" w:hAnsi="Segoe UI" w:cs="Segoe UI"/>
          <w:sz w:val="20"/>
          <w:szCs w:val="20"/>
          <w:u w:val="single"/>
        </w:rPr>
      </w:pPr>
      <w:r w:rsidRPr="00A813E5">
        <w:rPr>
          <w:rFonts w:ascii="Segoe UI" w:eastAsia="Calibri" w:hAnsi="Segoe UI" w:cs="Segoe UI"/>
          <w:sz w:val="20"/>
          <w:szCs w:val="20"/>
          <w:u w:val="single"/>
        </w:rPr>
        <w:t xml:space="preserve">Les titres de séjour nécessitant une autorisation de travail </w:t>
      </w:r>
    </w:p>
    <w:p w14:paraId="6620ADC4" w14:textId="65943818"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 xml:space="preserve">L'article R. 5221-3 du Code du travail énumère les titres et documents de séjour qui autorisent à exercer une activité professionnelle salariée en France, </w:t>
      </w:r>
      <w:r w:rsidR="003F6CF6">
        <w:rPr>
          <w:rFonts w:ascii="Segoe UI" w:eastAsia="Calibri" w:hAnsi="Segoe UI" w:cs="Segoe UI"/>
          <w:sz w:val="20"/>
          <w:szCs w:val="20"/>
        </w:rPr>
        <w:t>d</w:t>
      </w:r>
      <w:r w:rsidRPr="001B2C8D">
        <w:rPr>
          <w:rFonts w:ascii="Segoe UI" w:eastAsia="Calibri" w:hAnsi="Segoe UI" w:cs="Segoe UI"/>
          <w:sz w:val="20"/>
          <w:szCs w:val="20"/>
        </w:rPr>
        <w:t>ans le respect des termes de l'autorisation de travail</w:t>
      </w:r>
      <w:r w:rsidR="00C80A88">
        <w:rPr>
          <w:rFonts w:ascii="Segoe UI" w:eastAsia="Calibri" w:hAnsi="Segoe UI" w:cs="Segoe UI"/>
          <w:sz w:val="20"/>
          <w:szCs w:val="20"/>
        </w:rPr>
        <w:t xml:space="preserve"> </w:t>
      </w:r>
      <w:r w:rsidRPr="001B2C8D">
        <w:rPr>
          <w:rFonts w:ascii="Segoe UI" w:eastAsia="Calibri" w:hAnsi="Segoe UI" w:cs="Segoe UI"/>
          <w:sz w:val="20"/>
          <w:szCs w:val="20"/>
        </w:rPr>
        <w:t xml:space="preserve">: </w:t>
      </w:r>
    </w:p>
    <w:p w14:paraId="0EB721DB" w14:textId="77777777" w:rsidR="00F0573E" w:rsidRPr="001B2C8D" w:rsidRDefault="00F0573E"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lastRenderedPageBreak/>
        <w:t>La carte de séjour temporaire portant la mention “ travailleur temporaire ”, ou le visa de long séjour valant titre de séjour portant la même mention ;</w:t>
      </w:r>
    </w:p>
    <w:p w14:paraId="229A8662" w14:textId="77777777" w:rsidR="00F0573E" w:rsidRPr="001B2C8D" w:rsidRDefault="00F0573E"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t>La carte de séjour temporaire ou pluriannuelle portant la mention “ salarié ”, ou le visa de long séjour valant titre de séjour portant la même mention ;</w:t>
      </w:r>
    </w:p>
    <w:p w14:paraId="1D221D71" w14:textId="7606FB04" w:rsidR="00F0573E" w:rsidRPr="001B2C8D" w:rsidRDefault="00F0573E"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t>La carte de séjour temporaire “ salarié ” ou “ travailleur temporaire ”</w:t>
      </w:r>
      <w:r w:rsidR="00131C0B">
        <w:rPr>
          <w:rFonts w:ascii="Segoe UI" w:eastAsia="Calibri" w:hAnsi="Segoe UI" w:cs="Segoe UI"/>
          <w:sz w:val="20"/>
          <w:szCs w:val="20"/>
        </w:rPr>
        <w:t xml:space="preserve"> </w:t>
      </w:r>
      <w:r w:rsidRPr="001B2C8D">
        <w:rPr>
          <w:rFonts w:ascii="Segoe UI" w:eastAsia="Calibri" w:hAnsi="Segoe UI" w:cs="Segoe UI"/>
          <w:sz w:val="20"/>
          <w:szCs w:val="20"/>
        </w:rPr>
        <w:t>;</w:t>
      </w:r>
    </w:p>
    <w:p w14:paraId="40D04899" w14:textId="77777777" w:rsidR="00F0573E" w:rsidRPr="001B2C8D" w:rsidRDefault="00F0573E"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t>Le récépissé de renouvellement de titre de séjour portant la mention “ autorise son titulaire à travailler ” ;</w:t>
      </w:r>
    </w:p>
    <w:p w14:paraId="117DF98A" w14:textId="69E6D572" w:rsidR="00F0573E" w:rsidRPr="001B2C8D" w:rsidRDefault="00F0573E"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t>La carte de séjour pluriannuelle portant la mention “ travailleur saisonnier ”</w:t>
      </w:r>
      <w:r w:rsidR="001721AF">
        <w:rPr>
          <w:rFonts w:ascii="Segoe UI" w:eastAsia="Calibri" w:hAnsi="Segoe UI" w:cs="Segoe UI"/>
          <w:sz w:val="20"/>
          <w:szCs w:val="20"/>
        </w:rPr>
        <w:t>.</w:t>
      </w:r>
    </w:p>
    <w:p w14:paraId="702E1BE8" w14:textId="2D151AF6" w:rsidR="00F0573E" w:rsidRPr="001B2C8D" w:rsidRDefault="00AA2161"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t>La</w:t>
      </w:r>
      <w:r w:rsidR="00F0573E" w:rsidRPr="001B2C8D">
        <w:rPr>
          <w:rFonts w:ascii="Segoe UI" w:eastAsia="Calibri" w:hAnsi="Segoe UI" w:cs="Segoe UI"/>
          <w:sz w:val="20"/>
          <w:szCs w:val="20"/>
        </w:rPr>
        <w:t xml:space="preserve"> carte de séjour temporaire ou pluriannuelle « étudiant » ou « étudiant-programme de mobilité », (ou le visa de long séjour valant titre de séjour), pour une activité salariée d'une durée supérieure à 60 % de la durée annuelle de travail (964 heures) en lien avec le cursus, pour une durée de travail inférieure, le titre de séjour vaut autorisation de travail ;</w:t>
      </w:r>
    </w:p>
    <w:p w14:paraId="601E143A" w14:textId="6EBD682A" w:rsidR="00F0573E" w:rsidRDefault="00AA2161" w:rsidP="002B7785">
      <w:pPr>
        <w:pStyle w:val="Paragraphedeliste"/>
        <w:numPr>
          <w:ilvl w:val="0"/>
          <w:numId w:val="15"/>
        </w:numPr>
        <w:jc w:val="both"/>
        <w:rPr>
          <w:rFonts w:ascii="Segoe UI" w:eastAsia="Calibri" w:hAnsi="Segoe UI" w:cs="Segoe UI"/>
          <w:sz w:val="20"/>
          <w:szCs w:val="20"/>
        </w:rPr>
      </w:pPr>
      <w:r w:rsidRPr="001B2C8D">
        <w:rPr>
          <w:rFonts w:ascii="Segoe UI" w:eastAsia="Calibri" w:hAnsi="Segoe UI" w:cs="Segoe UI"/>
          <w:sz w:val="20"/>
          <w:szCs w:val="20"/>
        </w:rPr>
        <w:t>L’attestation</w:t>
      </w:r>
      <w:r w:rsidR="00F0573E" w:rsidRPr="001B2C8D">
        <w:rPr>
          <w:rFonts w:ascii="Segoe UI" w:eastAsia="Calibri" w:hAnsi="Segoe UI" w:cs="Segoe UI"/>
          <w:sz w:val="20"/>
          <w:szCs w:val="20"/>
        </w:rPr>
        <w:t xml:space="preserve"> de demande d'asile lorsque les conditions d'accès au marché du travail sont remplies</w:t>
      </w:r>
      <w:r>
        <w:rPr>
          <w:rFonts w:ascii="Segoe UI" w:eastAsia="Calibri" w:hAnsi="Segoe UI" w:cs="Segoe UI"/>
          <w:sz w:val="20"/>
          <w:szCs w:val="20"/>
        </w:rPr>
        <w:t>.</w:t>
      </w:r>
    </w:p>
    <w:p w14:paraId="3962D258" w14:textId="77777777" w:rsidR="00AA2161" w:rsidRPr="00AA2161" w:rsidRDefault="00AA2161" w:rsidP="00AA2161">
      <w:pPr>
        <w:pStyle w:val="Paragraphedeliste"/>
        <w:jc w:val="both"/>
        <w:rPr>
          <w:rFonts w:ascii="Segoe UI" w:eastAsia="Calibri" w:hAnsi="Segoe UI" w:cs="Segoe UI"/>
          <w:sz w:val="20"/>
          <w:szCs w:val="20"/>
        </w:rPr>
      </w:pPr>
    </w:p>
    <w:p w14:paraId="7CFAE888" w14:textId="0C770CE5" w:rsidR="00F0573E" w:rsidRPr="001B2C8D" w:rsidRDefault="00F0573E" w:rsidP="00F0573E">
      <w:pPr>
        <w:pStyle w:val="Paragraphedeliste"/>
        <w:numPr>
          <w:ilvl w:val="0"/>
          <w:numId w:val="5"/>
        </w:numPr>
        <w:jc w:val="both"/>
        <w:rPr>
          <w:rFonts w:ascii="Segoe UI" w:eastAsia="Calibri" w:hAnsi="Segoe UI" w:cs="Segoe UI"/>
          <w:b/>
          <w:bCs/>
          <w:sz w:val="20"/>
          <w:szCs w:val="20"/>
          <w:u w:val="single"/>
        </w:rPr>
      </w:pPr>
      <w:r w:rsidRPr="001B2C8D">
        <w:rPr>
          <w:rFonts w:ascii="Segoe UI" w:eastAsia="Calibri" w:hAnsi="Segoe UI" w:cs="Segoe UI"/>
          <w:b/>
          <w:bCs/>
          <w:sz w:val="20"/>
          <w:szCs w:val="20"/>
          <w:u w:val="single"/>
        </w:rPr>
        <w:t>La demande d’autorisation de travail</w:t>
      </w:r>
      <w:r w:rsidR="00A50B77">
        <w:rPr>
          <w:rFonts w:ascii="Segoe UI" w:eastAsia="Calibri" w:hAnsi="Segoe UI" w:cs="Segoe UI"/>
          <w:b/>
          <w:bCs/>
          <w:sz w:val="20"/>
          <w:szCs w:val="20"/>
          <w:u w:val="single"/>
        </w:rPr>
        <w:t xml:space="preserve"> par l’employeur</w:t>
      </w:r>
    </w:p>
    <w:p w14:paraId="40B7A616" w14:textId="77777777" w:rsidR="00F0573E" w:rsidRPr="001B2C8D" w:rsidRDefault="00F0573E" w:rsidP="00F0573E">
      <w:pPr>
        <w:pStyle w:val="Paragraphedeliste"/>
        <w:ind w:left="360"/>
        <w:jc w:val="both"/>
        <w:rPr>
          <w:rFonts w:ascii="Segoe UI" w:eastAsia="Calibri" w:hAnsi="Segoe UI" w:cs="Segoe UI"/>
          <w:b/>
          <w:bCs/>
          <w:sz w:val="20"/>
          <w:szCs w:val="20"/>
          <w:u w:val="single"/>
        </w:rPr>
      </w:pPr>
    </w:p>
    <w:p w14:paraId="606B7D6C" w14:textId="77777777" w:rsidR="00F0573E" w:rsidRPr="002153EA" w:rsidRDefault="00F0573E" w:rsidP="00F0573E">
      <w:pPr>
        <w:pStyle w:val="Paragraphedeliste"/>
        <w:numPr>
          <w:ilvl w:val="1"/>
          <w:numId w:val="9"/>
        </w:numPr>
        <w:jc w:val="both"/>
        <w:rPr>
          <w:rFonts w:ascii="Segoe UI" w:eastAsia="Calibri" w:hAnsi="Segoe UI" w:cs="Segoe UI"/>
          <w:b/>
          <w:bCs/>
          <w:sz w:val="20"/>
          <w:szCs w:val="20"/>
          <w:u w:val="single"/>
        </w:rPr>
      </w:pPr>
      <w:r w:rsidRPr="002153EA">
        <w:rPr>
          <w:rFonts w:ascii="Segoe UI" w:eastAsia="Calibri" w:hAnsi="Segoe UI" w:cs="Segoe UI"/>
          <w:b/>
          <w:bCs/>
          <w:sz w:val="20"/>
          <w:szCs w:val="20"/>
          <w:u w:val="single"/>
        </w:rPr>
        <w:t xml:space="preserve">Les modalités de demande d’autorisation de travail </w:t>
      </w:r>
    </w:p>
    <w:p w14:paraId="16D6B21F" w14:textId="43E27199" w:rsidR="00F0573E" w:rsidRPr="001F03B9"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Une demande d’autorisation de travail doit être réalisée par l’employeur, lorsque le titre de séjour de l’étranger ne comporte pas de telle autorisation.</w:t>
      </w:r>
      <w:r w:rsidRPr="001B2C8D">
        <w:rPr>
          <w:rFonts w:ascii="Segoe UI" w:hAnsi="Segoe UI" w:cs="Segoe UI"/>
          <w:sz w:val="20"/>
          <w:szCs w:val="20"/>
        </w:rPr>
        <w:t xml:space="preserve"> </w:t>
      </w:r>
      <w:r w:rsidR="001F03B9" w:rsidRPr="001F03B9">
        <w:rPr>
          <w:rFonts w:ascii="Segoe UI" w:eastAsia="Calibri" w:hAnsi="Segoe UI" w:cs="Segoe UI"/>
          <w:sz w:val="20"/>
          <w:szCs w:val="20"/>
        </w:rPr>
        <w:t>T</w:t>
      </w:r>
      <w:r w:rsidRPr="001F03B9">
        <w:rPr>
          <w:rFonts w:ascii="Segoe UI" w:eastAsia="Calibri" w:hAnsi="Segoe UI" w:cs="Segoe UI"/>
          <w:sz w:val="20"/>
          <w:szCs w:val="20"/>
        </w:rPr>
        <w:t>out nouveau contrat de travail doit</w:t>
      </w:r>
      <w:r w:rsidR="00111005">
        <w:rPr>
          <w:rFonts w:ascii="Segoe UI" w:eastAsia="Calibri" w:hAnsi="Segoe UI" w:cs="Segoe UI"/>
          <w:sz w:val="20"/>
          <w:szCs w:val="20"/>
        </w:rPr>
        <w:t xml:space="preserve"> alors</w:t>
      </w:r>
      <w:r w:rsidRPr="001F03B9">
        <w:rPr>
          <w:rFonts w:ascii="Segoe UI" w:eastAsia="Calibri" w:hAnsi="Segoe UI" w:cs="Segoe UI"/>
          <w:sz w:val="20"/>
          <w:szCs w:val="20"/>
        </w:rPr>
        <w:t xml:space="preserve"> faire l'objet d'une demande d'autorisation de travail </w:t>
      </w:r>
      <w:r w:rsidR="001F03B9">
        <w:rPr>
          <w:rFonts w:ascii="Segoe UI" w:eastAsia="Calibri" w:hAnsi="Segoe UI" w:cs="Segoe UI"/>
          <w:sz w:val="20"/>
          <w:szCs w:val="20"/>
        </w:rPr>
        <w:t xml:space="preserve">(C. trav. art. </w:t>
      </w:r>
      <w:r w:rsidR="001F03B9" w:rsidRPr="001B2C8D">
        <w:rPr>
          <w:rFonts w:ascii="Segoe UI" w:eastAsia="Calibri" w:hAnsi="Segoe UI" w:cs="Segoe UI"/>
          <w:sz w:val="20"/>
          <w:szCs w:val="20"/>
        </w:rPr>
        <w:t>R.5221-1</w:t>
      </w:r>
      <w:r w:rsidR="001F03B9">
        <w:rPr>
          <w:rFonts w:ascii="Segoe UI" w:eastAsia="Calibri" w:hAnsi="Segoe UI" w:cs="Segoe UI"/>
          <w:sz w:val="20"/>
          <w:szCs w:val="20"/>
        </w:rPr>
        <w:t>)</w:t>
      </w:r>
      <w:r w:rsidR="002D2BB6">
        <w:rPr>
          <w:rFonts w:ascii="Segoe UI" w:eastAsia="Calibri" w:hAnsi="Segoe UI" w:cs="Segoe UI"/>
          <w:sz w:val="20"/>
          <w:szCs w:val="20"/>
        </w:rPr>
        <w:t>.</w:t>
      </w:r>
    </w:p>
    <w:p w14:paraId="457C00B7" w14:textId="196D544E"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 xml:space="preserve">Cette demande s'effectue en ligne sur le site </w:t>
      </w:r>
      <w:hyperlink r:id="rId9" w:history="1">
        <w:r w:rsidRPr="001B2C8D">
          <w:rPr>
            <w:rStyle w:val="Lienhypertexte"/>
            <w:rFonts w:ascii="Segoe UI" w:eastAsia="Calibri" w:hAnsi="Segoe UI" w:cs="Segoe UI"/>
            <w:sz w:val="20"/>
            <w:szCs w:val="20"/>
          </w:rPr>
          <w:t>https://administration-etrangers-en-france.interieur.gouv.fr</w:t>
        </w:r>
      </w:hyperlink>
      <w:r w:rsidRPr="001B2C8D">
        <w:rPr>
          <w:rFonts w:ascii="Segoe UI" w:eastAsia="Calibri" w:hAnsi="Segoe UI" w:cs="Segoe UI"/>
          <w:sz w:val="20"/>
          <w:szCs w:val="20"/>
        </w:rPr>
        <w:t xml:space="preserve"> </w:t>
      </w:r>
    </w:p>
    <w:p w14:paraId="0CCE1139" w14:textId="77777777" w:rsidR="00F0573E" w:rsidRPr="00E07C8E" w:rsidRDefault="00F0573E" w:rsidP="00F0573E">
      <w:pPr>
        <w:pStyle w:val="Paragraphedeliste"/>
        <w:numPr>
          <w:ilvl w:val="1"/>
          <w:numId w:val="9"/>
        </w:numPr>
        <w:jc w:val="both"/>
        <w:rPr>
          <w:rFonts w:ascii="Segoe UI" w:eastAsia="Calibri" w:hAnsi="Segoe UI" w:cs="Segoe UI"/>
          <w:b/>
          <w:bCs/>
          <w:sz w:val="20"/>
          <w:szCs w:val="20"/>
          <w:u w:val="single"/>
        </w:rPr>
      </w:pPr>
      <w:r w:rsidRPr="00E07C8E">
        <w:rPr>
          <w:rFonts w:ascii="Segoe UI" w:eastAsia="Calibri" w:hAnsi="Segoe UI" w:cs="Segoe UI"/>
          <w:b/>
          <w:bCs/>
          <w:sz w:val="20"/>
          <w:szCs w:val="20"/>
          <w:u w:val="single"/>
        </w:rPr>
        <w:t xml:space="preserve">Les critères d’obtention de l’autorisation de travail </w:t>
      </w:r>
    </w:p>
    <w:p w14:paraId="7AD5DF08" w14:textId="594479CE"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Il appartient au préfet d'accorder ou de refuser une autorisation de travail. Cette décision est notifiée à l'employeur ou au mandataire qui a présenté la demande, ainsi qu'à l'étranger (C. trav., art. R. 5221-17).</w:t>
      </w:r>
      <w:r w:rsidR="00CA1729">
        <w:rPr>
          <w:rFonts w:ascii="Segoe UI" w:eastAsia="Calibri" w:hAnsi="Segoe UI" w:cs="Segoe UI"/>
          <w:sz w:val="20"/>
          <w:szCs w:val="20"/>
        </w:rPr>
        <w:t xml:space="preserve"> </w:t>
      </w:r>
      <w:r w:rsidRPr="001B2C8D">
        <w:rPr>
          <w:rFonts w:ascii="Segoe UI" w:eastAsia="Calibri" w:hAnsi="Segoe UI" w:cs="Segoe UI"/>
          <w:sz w:val="20"/>
          <w:szCs w:val="20"/>
        </w:rPr>
        <w:t>Le délai d'instruction de la demande est de deux mois à compter du dépôt de la demande complète.</w:t>
      </w:r>
    </w:p>
    <w:p w14:paraId="79DA3B80"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 xml:space="preserve">Le préfet prend en compte plusieurs éléments d'appréciation pour accorder ou refuser les autorisations de travail (C. trav. art. R.5221-20) : </w:t>
      </w:r>
    </w:p>
    <w:p w14:paraId="4429989B" w14:textId="77777777" w:rsidR="00F0573E" w:rsidRPr="001B2C8D" w:rsidRDefault="00F0573E" w:rsidP="00F0573E">
      <w:pPr>
        <w:numPr>
          <w:ilvl w:val="0"/>
          <w:numId w:val="1"/>
        </w:numPr>
        <w:contextualSpacing/>
        <w:jc w:val="both"/>
        <w:rPr>
          <w:rFonts w:ascii="Segoe UI" w:eastAsia="Calibri" w:hAnsi="Segoe UI" w:cs="Segoe UI"/>
          <w:sz w:val="20"/>
          <w:szCs w:val="20"/>
          <w:u w:val="single"/>
        </w:rPr>
      </w:pPr>
      <w:r w:rsidRPr="001B2C8D">
        <w:rPr>
          <w:rFonts w:ascii="Segoe UI" w:eastAsia="Calibri" w:hAnsi="Segoe UI" w:cs="Segoe UI"/>
          <w:sz w:val="20"/>
          <w:szCs w:val="20"/>
          <w:u w:val="single"/>
        </w:rPr>
        <w:t>Critère lié à l’emploi proposé qui doit (sauf dérogations) :</w:t>
      </w:r>
    </w:p>
    <w:p w14:paraId="0AD05CEF" w14:textId="2355A831" w:rsidR="00F0573E" w:rsidRPr="001B2C8D" w:rsidRDefault="00BB5EDF" w:rsidP="00F0573E">
      <w:pPr>
        <w:numPr>
          <w:ilvl w:val="0"/>
          <w:numId w:val="2"/>
        </w:numPr>
        <w:contextualSpacing/>
        <w:jc w:val="both"/>
        <w:rPr>
          <w:rFonts w:ascii="Segoe UI" w:eastAsia="Calibri" w:hAnsi="Segoe UI" w:cs="Segoe UI"/>
          <w:sz w:val="20"/>
          <w:szCs w:val="20"/>
        </w:rPr>
      </w:pPr>
      <w:r w:rsidRPr="001B2C8D">
        <w:rPr>
          <w:rFonts w:ascii="Segoe UI" w:eastAsia="Calibri" w:hAnsi="Segoe UI" w:cs="Segoe UI"/>
          <w:sz w:val="20"/>
          <w:szCs w:val="20"/>
        </w:rPr>
        <w:t>Soit</w:t>
      </w:r>
      <w:r w:rsidR="00F0573E" w:rsidRPr="001B2C8D">
        <w:rPr>
          <w:rFonts w:ascii="Segoe UI" w:eastAsia="Calibri" w:hAnsi="Segoe UI" w:cs="Segoe UI"/>
          <w:sz w:val="20"/>
          <w:szCs w:val="20"/>
        </w:rPr>
        <w:t xml:space="preserve"> figurer sur la liste des métiers en tension ;</w:t>
      </w:r>
    </w:p>
    <w:p w14:paraId="768A0281" w14:textId="43100580" w:rsidR="00F0573E" w:rsidRPr="001B2C8D" w:rsidRDefault="00BB5EDF" w:rsidP="00F0573E">
      <w:pPr>
        <w:numPr>
          <w:ilvl w:val="0"/>
          <w:numId w:val="2"/>
        </w:numPr>
        <w:contextualSpacing/>
        <w:jc w:val="both"/>
        <w:rPr>
          <w:rFonts w:ascii="Segoe UI" w:eastAsia="Calibri" w:hAnsi="Segoe UI" w:cs="Segoe UI"/>
          <w:sz w:val="20"/>
          <w:szCs w:val="20"/>
        </w:rPr>
      </w:pPr>
      <w:r w:rsidRPr="001B2C8D">
        <w:rPr>
          <w:rFonts w:ascii="Segoe UI" w:eastAsia="Calibri" w:hAnsi="Segoe UI" w:cs="Segoe UI"/>
          <w:sz w:val="20"/>
          <w:szCs w:val="20"/>
        </w:rPr>
        <w:t>Soit</w:t>
      </w:r>
      <w:r w:rsidR="00F0573E" w:rsidRPr="001B2C8D">
        <w:rPr>
          <w:rFonts w:ascii="Segoe UI" w:eastAsia="Calibri" w:hAnsi="Segoe UI" w:cs="Segoe UI"/>
          <w:sz w:val="20"/>
          <w:szCs w:val="20"/>
        </w:rPr>
        <w:t xml:space="preserve"> faire l'objet d'une offre publiée pendant un délai de 3 semaines, consécutives dans les six mois précédant le dépôt de la demande auprès du service public de l'emploi et n'ayant pu être satisfaite par aucune candidature répondant aux caractéristiques du poste de travail proposé.</w:t>
      </w:r>
    </w:p>
    <w:p w14:paraId="278F0C38" w14:textId="77777777" w:rsidR="00F0573E" w:rsidRPr="001B2C8D" w:rsidRDefault="00F0573E" w:rsidP="00F0573E">
      <w:pPr>
        <w:ind w:left="1068"/>
        <w:contextualSpacing/>
        <w:jc w:val="both"/>
        <w:rPr>
          <w:rFonts w:ascii="Segoe UI" w:eastAsia="Calibri" w:hAnsi="Segoe UI" w:cs="Segoe UI"/>
          <w:sz w:val="20"/>
          <w:szCs w:val="20"/>
        </w:rPr>
      </w:pPr>
    </w:p>
    <w:p w14:paraId="35D495D6" w14:textId="77777777" w:rsidR="00F0573E" w:rsidRPr="001B2C8D" w:rsidRDefault="00F0573E" w:rsidP="00F0573E">
      <w:pPr>
        <w:numPr>
          <w:ilvl w:val="0"/>
          <w:numId w:val="1"/>
        </w:numPr>
        <w:contextualSpacing/>
        <w:jc w:val="both"/>
        <w:rPr>
          <w:rFonts w:ascii="Segoe UI" w:eastAsia="Calibri" w:hAnsi="Segoe UI" w:cs="Segoe UI"/>
          <w:sz w:val="20"/>
          <w:szCs w:val="20"/>
          <w:u w:val="single"/>
        </w:rPr>
      </w:pPr>
      <w:r w:rsidRPr="001B2C8D">
        <w:rPr>
          <w:rFonts w:ascii="Segoe UI" w:eastAsia="Calibri" w:hAnsi="Segoe UI" w:cs="Segoe UI"/>
          <w:sz w:val="20"/>
          <w:szCs w:val="20"/>
          <w:u w:val="single"/>
        </w:rPr>
        <w:t>Critère lié à l'employeur :</w:t>
      </w:r>
    </w:p>
    <w:p w14:paraId="3785163F" w14:textId="5558961C" w:rsidR="00F0573E" w:rsidRPr="001B2C8D" w:rsidRDefault="00F0573E" w:rsidP="00F0573E">
      <w:pPr>
        <w:contextualSpacing/>
        <w:jc w:val="both"/>
        <w:rPr>
          <w:rFonts w:ascii="Segoe UI" w:eastAsia="Calibri" w:hAnsi="Segoe UI" w:cs="Segoe UI"/>
          <w:sz w:val="20"/>
          <w:szCs w:val="20"/>
        </w:rPr>
      </w:pPr>
      <w:r w:rsidRPr="001B2C8D">
        <w:rPr>
          <w:rFonts w:ascii="Segoe UI" w:eastAsia="Calibri" w:hAnsi="Segoe UI" w:cs="Segoe UI"/>
          <w:sz w:val="20"/>
          <w:szCs w:val="20"/>
        </w:rPr>
        <w:t>L'employeur, le donneur d'ordre, l'entreprise utilisatrice ou d'accueil doi</w:t>
      </w:r>
      <w:r w:rsidR="00E32074">
        <w:rPr>
          <w:rFonts w:ascii="Segoe UI" w:eastAsia="Calibri" w:hAnsi="Segoe UI" w:cs="Segoe UI"/>
          <w:sz w:val="20"/>
          <w:szCs w:val="20"/>
        </w:rPr>
        <w:t>t</w:t>
      </w:r>
      <w:r w:rsidRPr="001B2C8D">
        <w:rPr>
          <w:rFonts w:ascii="Segoe UI" w:eastAsia="Calibri" w:hAnsi="Segoe UI" w:cs="Segoe UI"/>
          <w:sz w:val="20"/>
          <w:szCs w:val="20"/>
        </w:rPr>
        <w:t xml:space="preserve"> remplir l'ensemble des conditions suivantes : </w:t>
      </w:r>
    </w:p>
    <w:p w14:paraId="07B3511F" w14:textId="6F1D3A29" w:rsidR="00F0573E" w:rsidRPr="001B2C8D" w:rsidRDefault="00BB5EDF" w:rsidP="00F0573E">
      <w:pPr>
        <w:numPr>
          <w:ilvl w:val="0"/>
          <w:numId w:val="3"/>
        </w:numPr>
        <w:contextualSpacing/>
        <w:jc w:val="both"/>
        <w:rPr>
          <w:rFonts w:ascii="Segoe UI" w:eastAsia="Calibri" w:hAnsi="Segoe UI" w:cs="Segoe UI"/>
          <w:sz w:val="20"/>
          <w:szCs w:val="20"/>
        </w:rPr>
      </w:pPr>
      <w:r w:rsidRPr="001B2C8D">
        <w:rPr>
          <w:rFonts w:ascii="Segoe UI" w:eastAsia="Calibri" w:hAnsi="Segoe UI" w:cs="Segoe UI"/>
          <w:sz w:val="20"/>
          <w:szCs w:val="20"/>
        </w:rPr>
        <w:t>Respecter</w:t>
      </w:r>
      <w:r w:rsidR="00F0573E" w:rsidRPr="001B2C8D">
        <w:rPr>
          <w:rFonts w:ascii="Segoe UI" w:eastAsia="Calibri" w:hAnsi="Segoe UI" w:cs="Segoe UI"/>
          <w:sz w:val="20"/>
          <w:szCs w:val="20"/>
        </w:rPr>
        <w:t xml:space="preserve"> les obligations sociales liées à leur statut ou leur activité ;</w:t>
      </w:r>
    </w:p>
    <w:p w14:paraId="053BCAC3" w14:textId="5E1704F9" w:rsidR="00F0573E" w:rsidRPr="001B2C8D" w:rsidRDefault="00BB5EDF" w:rsidP="00F0573E">
      <w:pPr>
        <w:numPr>
          <w:ilvl w:val="0"/>
          <w:numId w:val="3"/>
        </w:numPr>
        <w:contextualSpacing/>
        <w:jc w:val="both"/>
        <w:rPr>
          <w:rFonts w:ascii="Segoe UI" w:eastAsia="Calibri" w:hAnsi="Segoe UI" w:cs="Segoe UI"/>
          <w:sz w:val="20"/>
          <w:szCs w:val="20"/>
        </w:rPr>
      </w:pPr>
      <w:r w:rsidRPr="001B2C8D">
        <w:rPr>
          <w:rFonts w:ascii="Segoe UI" w:eastAsia="Calibri" w:hAnsi="Segoe UI" w:cs="Segoe UI"/>
          <w:sz w:val="20"/>
          <w:szCs w:val="20"/>
        </w:rPr>
        <w:t>Ne</w:t>
      </w:r>
      <w:r w:rsidR="00F0573E" w:rsidRPr="001B2C8D">
        <w:rPr>
          <w:rFonts w:ascii="Segoe UI" w:eastAsia="Calibri" w:hAnsi="Segoe UI" w:cs="Segoe UI"/>
          <w:sz w:val="20"/>
          <w:szCs w:val="20"/>
        </w:rPr>
        <w:t xml:space="preserve"> pas avoir fait l'objet de condamnations pénales ou de sanctions administratives pour des infractions relevant du travail illégal, pour des infractions aux règles de santé et de sécurité au travail, pour aide à l'entrée et au séjour irrégulier en France, ou pour avoir méconnu des règles relatives au détachement temporaire de salariés, et l'administration ne doit pas avoir relevé de manquement grave de leur part en ces matières ;</w:t>
      </w:r>
    </w:p>
    <w:p w14:paraId="61DE4CAA" w14:textId="77A52C26" w:rsidR="00F0573E" w:rsidRPr="001B2C8D" w:rsidRDefault="00BB5EDF" w:rsidP="00F0573E">
      <w:pPr>
        <w:numPr>
          <w:ilvl w:val="0"/>
          <w:numId w:val="3"/>
        </w:numPr>
        <w:contextualSpacing/>
        <w:jc w:val="both"/>
        <w:rPr>
          <w:rFonts w:ascii="Segoe UI" w:eastAsia="Calibri" w:hAnsi="Segoe UI" w:cs="Segoe UI"/>
          <w:sz w:val="20"/>
          <w:szCs w:val="20"/>
        </w:rPr>
      </w:pPr>
      <w:r w:rsidRPr="001B2C8D">
        <w:rPr>
          <w:rFonts w:ascii="Segoe UI" w:eastAsia="Calibri" w:hAnsi="Segoe UI" w:cs="Segoe UI"/>
          <w:sz w:val="20"/>
          <w:szCs w:val="20"/>
        </w:rPr>
        <w:t>L’autorisation</w:t>
      </w:r>
      <w:r w:rsidR="00F0573E" w:rsidRPr="001B2C8D">
        <w:rPr>
          <w:rFonts w:ascii="Segoe UI" w:eastAsia="Calibri" w:hAnsi="Segoe UI" w:cs="Segoe UI"/>
          <w:sz w:val="20"/>
          <w:szCs w:val="20"/>
        </w:rPr>
        <w:t xml:space="preserve"> de travail peut également être refusée lorsque l'employeur</w:t>
      </w:r>
      <w:r w:rsidR="003565B5">
        <w:rPr>
          <w:rFonts w:ascii="Segoe UI" w:eastAsia="Calibri" w:hAnsi="Segoe UI" w:cs="Segoe UI"/>
          <w:sz w:val="20"/>
          <w:szCs w:val="20"/>
        </w:rPr>
        <w:t xml:space="preserve"> a</w:t>
      </w:r>
      <w:r w:rsidR="00F0573E" w:rsidRPr="001B2C8D">
        <w:rPr>
          <w:rFonts w:ascii="Segoe UI" w:eastAsia="Calibri" w:hAnsi="Segoe UI" w:cs="Segoe UI"/>
          <w:sz w:val="20"/>
          <w:szCs w:val="20"/>
        </w:rPr>
        <w:t xml:space="preserve"> fait l'objet de condamnations pénales ou de sanctions administratives pour des atteintes à la personne humaine relevant du code pénal, pour faux et usage de faux ou lorsque l'administration a relevé des manquements graves de leur part en ces matières.</w:t>
      </w:r>
    </w:p>
    <w:p w14:paraId="28300DF2" w14:textId="77777777" w:rsidR="00F0573E" w:rsidRPr="001B2C8D" w:rsidRDefault="00F0573E" w:rsidP="00F0573E">
      <w:pPr>
        <w:contextualSpacing/>
        <w:jc w:val="both"/>
        <w:rPr>
          <w:rFonts w:ascii="Segoe UI" w:eastAsia="Calibri" w:hAnsi="Segoe UI" w:cs="Segoe UI"/>
          <w:sz w:val="20"/>
          <w:szCs w:val="20"/>
        </w:rPr>
      </w:pPr>
    </w:p>
    <w:p w14:paraId="5693BDE0" w14:textId="77777777" w:rsidR="00F0573E" w:rsidRPr="001B2C8D" w:rsidRDefault="00F0573E" w:rsidP="00F0573E">
      <w:pPr>
        <w:numPr>
          <w:ilvl w:val="0"/>
          <w:numId w:val="1"/>
        </w:numPr>
        <w:contextualSpacing/>
        <w:jc w:val="both"/>
        <w:rPr>
          <w:rFonts w:ascii="Segoe UI" w:eastAsia="Calibri" w:hAnsi="Segoe UI" w:cs="Segoe UI"/>
          <w:sz w:val="20"/>
          <w:szCs w:val="20"/>
          <w:u w:val="single"/>
        </w:rPr>
      </w:pPr>
      <w:r w:rsidRPr="001B2C8D">
        <w:rPr>
          <w:rFonts w:ascii="Segoe UI" w:eastAsia="Calibri" w:hAnsi="Segoe UI" w:cs="Segoe UI"/>
          <w:sz w:val="20"/>
          <w:szCs w:val="20"/>
          <w:u w:val="single"/>
        </w:rPr>
        <w:t>Critère lié à l’exercice du métier si la profession est réglementée</w:t>
      </w:r>
    </w:p>
    <w:p w14:paraId="7CE826B8"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lastRenderedPageBreak/>
        <w:t>Si le métier envisagé pour le futur salarié relève d’une profession réglementée, il conviendra de se conformer strictement aux exigences légales et réglementaires relatives à son exercice.</w:t>
      </w:r>
    </w:p>
    <w:p w14:paraId="712253B5" w14:textId="77777777" w:rsidR="00F0573E" w:rsidRPr="001B2C8D" w:rsidRDefault="00F0573E" w:rsidP="00F0573E">
      <w:pPr>
        <w:numPr>
          <w:ilvl w:val="0"/>
          <w:numId w:val="1"/>
        </w:numPr>
        <w:contextualSpacing/>
        <w:jc w:val="both"/>
        <w:rPr>
          <w:rFonts w:ascii="Segoe UI" w:eastAsia="Calibri" w:hAnsi="Segoe UI" w:cs="Segoe UI"/>
          <w:sz w:val="20"/>
          <w:szCs w:val="20"/>
          <w:u w:val="single"/>
        </w:rPr>
      </w:pPr>
      <w:r w:rsidRPr="001B2C8D">
        <w:rPr>
          <w:rFonts w:ascii="Segoe UI" w:eastAsia="Calibri" w:hAnsi="Segoe UI" w:cs="Segoe UI"/>
          <w:sz w:val="20"/>
          <w:szCs w:val="20"/>
          <w:u w:val="single"/>
        </w:rPr>
        <w:t>Critère lié à la rémunération</w:t>
      </w:r>
    </w:p>
    <w:p w14:paraId="4CF23220"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La rémunération ne peut pas être inférieure au Smic (ou au salaire prévu dans la convention collective applicable à l'entreprise, si cette rémunération est plus élevée que le Smic).</w:t>
      </w:r>
    </w:p>
    <w:p w14:paraId="0279DAB5" w14:textId="4F08F8AF" w:rsidR="00F0573E" w:rsidRPr="00E07C8E" w:rsidRDefault="00F0573E" w:rsidP="00E07C8E">
      <w:pPr>
        <w:pStyle w:val="Paragraphedeliste"/>
        <w:numPr>
          <w:ilvl w:val="0"/>
          <w:numId w:val="9"/>
        </w:numPr>
        <w:spacing w:before="240"/>
        <w:jc w:val="both"/>
        <w:rPr>
          <w:rFonts w:ascii="Segoe UI" w:eastAsia="Calibri" w:hAnsi="Segoe UI" w:cs="Segoe UI"/>
          <w:b/>
          <w:bCs/>
          <w:sz w:val="20"/>
          <w:szCs w:val="20"/>
          <w:u w:val="single"/>
        </w:rPr>
      </w:pPr>
      <w:r w:rsidRPr="00E07C8E">
        <w:rPr>
          <w:rFonts w:ascii="Segoe UI" w:eastAsia="Calibri" w:hAnsi="Segoe UI" w:cs="Segoe UI"/>
          <w:b/>
          <w:bCs/>
          <w:sz w:val="20"/>
          <w:szCs w:val="20"/>
          <w:u w:val="single"/>
        </w:rPr>
        <w:t xml:space="preserve">Les vérifications et le suivi des autorisations de travail </w:t>
      </w:r>
    </w:p>
    <w:p w14:paraId="17C80682" w14:textId="62049A79"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L'employeur a l'obligation de s'assurer que tout salarié étranger dispose d'une autorisation de travail</w:t>
      </w:r>
      <w:r w:rsidR="00AF2907">
        <w:rPr>
          <w:rFonts w:ascii="Segoe UI" w:eastAsia="Calibri" w:hAnsi="Segoe UI" w:cs="Segoe UI"/>
          <w:sz w:val="20"/>
          <w:szCs w:val="20"/>
        </w:rPr>
        <w:t xml:space="preserve">, </w:t>
      </w:r>
      <w:r w:rsidRPr="001B2C8D">
        <w:rPr>
          <w:rFonts w:ascii="Segoe UI" w:eastAsia="Calibri" w:hAnsi="Segoe UI" w:cs="Segoe UI"/>
          <w:sz w:val="20"/>
          <w:szCs w:val="20"/>
        </w:rPr>
        <w:t>avant l'embauche et pendant toute la durée du contrat de travail. Le non-respect de cette obligation peut engager la responsabilité de l'employeur notamment sur le plan pénal.</w:t>
      </w:r>
    </w:p>
    <w:p w14:paraId="6FAE57E8" w14:textId="0324A7DD" w:rsidR="00F0573E" w:rsidRPr="00E07C8E" w:rsidRDefault="00F0573E" w:rsidP="00E07C8E">
      <w:pPr>
        <w:pStyle w:val="Paragraphedeliste"/>
        <w:numPr>
          <w:ilvl w:val="1"/>
          <w:numId w:val="9"/>
        </w:numPr>
        <w:jc w:val="both"/>
        <w:rPr>
          <w:rFonts w:ascii="Segoe UI" w:eastAsia="Calibri" w:hAnsi="Segoe UI" w:cs="Segoe UI"/>
          <w:b/>
          <w:bCs/>
          <w:sz w:val="20"/>
          <w:szCs w:val="20"/>
          <w:u w:val="single"/>
        </w:rPr>
      </w:pPr>
      <w:r w:rsidRPr="00E07C8E">
        <w:rPr>
          <w:rFonts w:ascii="Segoe UI" w:eastAsia="Calibri" w:hAnsi="Segoe UI" w:cs="Segoe UI"/>
          <w:b/>
          <w:bCs/>
          <w:sz w:val="20"/>
          <w:szCs w:val="20"/>
          <w:u w:val="single"/>
        </w:rPr>
        <w:t xml:space="preserve">Le recrutement de salariés étrangers </w:t>
      </w:r>
    </w:p>
    <w:p w14:paraId="60503992" w14:textId="21ACFF08"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 xml:space="preserve">Pour les nouveaux embauchés, l'employeur doit impérativement obtenir une preuve que le candidat étranger dispose d'une autorisation de travail en vigueur, avant de conclure le contrat de travail. En cas d'absence d'un tel titre, il convient d'engager une procédure de demande d'autorisation de travail auprès de l’administration. </w:t>
      </w:r>
    </w:p>
    <w:p w14:paraId="00BD7A72" w14:textId="77777777" w:rsidR="00F0573E" w:rsidRPr="00A813E5" w:rsidRDefault="00F0573E" w:rsidP="00F0573E">
      <w:pPr>
        <w:pStyle w:val="Paragraphedeliste"/>
        <w:numPr>
          <w:ilvl w:val="2"/>
          <w:numId w:val="9"/>
        </w:numPr>
        <w:jc w:val="both"/>
        <w:rPr>
          <w:rFonts w:ascii="Segoe UI" w:eastAsia="Calibri" w:hAnsi="Segoe UI" w:cs="Segoe UI"/>
          <w:sz w:val="20"/>
          <w:szCs w:val="20"/>
          <w:u w:val="single"/>
        </w:rPr>
      </w:pPr>
      <w:r w:rsidRPr="00A813E5">
        <w:rPr>
          <w:rFonts w:ascii="Segoe UI" w:eastAsia="Calibri" w:hAnsi="Segoe UI" w:cs="Segoe UI"/>
          <w:sz w:val="20"/>
          <w:szCs w:val="20"/>
          <w:u w:val="single"/>
        </w:rPr>
        <w:t>La vérification de l’authenticité du titre valant autorisation de travail</w:t>
      </w:r>
    </w:p>
    <w:p w14:paraId="000F2A2E" w14:textId="4152F855"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Selon l’article L.5221-8 du Code du travail</w:t>
      </w:r>
      <w:r w:rsidR="00EE3BD8">
        <w:rPr>
          <w:rFonts w:ascii="Segoe UI" w:eastAsia="Calibri" w:hAnsi="Segoe UI" w:cs="Segoe UI"/>
          <w:sz w:val="20"/>
          <w:szCs w:val="20"/>
        </w:rPr>
        <w:t>,</w:t>
      </w:r>
      <w:r w:rsidRPr="001B2C8D">
        <w:rPr>
          <w:rFonts w:ascii="Segoe UI" w:eastAsia="Calibri" w:hAnsi="Segoe UI" w:cs="Segoe UI"/>
          <w:sz w:val="20"/>
          <w:szCs w:val="20"/>
        </w:rPr>
        <w:t xml:space="preserve"> l'employeur doit s'assurer auprès des administrations territorialement compétentes de l'existence du titre autorisant l'étranger à exercer une activité salariée en France, sauf si cet étranger est inscrit sur la liste des demandeurs d'emploi de France Travail.</w:t>
      </w:r>
    </w:p>
    <w:p w14:paraId="6CC36B15" w14:textId="41835054"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Pour ce faire, l'employeur saisit le préfet du département dans lequel l'établissement employeur a son siège (C. trav. art. R.5221-41).</w:t>
      </w:r>
      <w:r w:rsidR="00BD7C7A">
        <w:rPr>
          <w:rFonts w:ascii="Segoe UI" w:eastAsia="Calibri" w:hAnsi="Segoe UI" w:cs="Segoe UI"/>
          <w:sz w:val="20"/>
          <w:szCs w:val="20"/>
        </w:rPr>
        <w:t xml:space="preserve"> </w:t>
      </w:r>
      <w:r w:rsidRPr="001B2C8D">
        <w:rPr>
          <w:rFonts w:ascii="Segoe UI" w:eastAsia="Calibri" w:hAnsi="Segoe UI" w:cs="Segoe UI"/>
          <w:sz w:val="20"/>
          <w:szCs w:val="20"/>
        </w:rPr>
        <w:t xml:space="preserve">La demande est adressée au préfet au moins </w:t>
      </w:r>
      <w:r w:rsidR="007667D7">
        <w:rPr>
          <w:rFonts w:ascii="Segoe UI" w:eastAsia="Calibri" w:hAnsi="Segoe UI" w:cs="Segoe UI"/>
          <w:sz w:val="20"/>
          <w:szCs w:val="20"/>
        </w:rPr>
        <w:t>2</w:t>
      </w:r>
      <w:r w:rsidRPr="001B2C8D">
        <w:rPr>
          <w:rFonts w:ascii="Segoe UI" w:eastAsia="Calibri" w:hAnsi="Segoe UI" w:cs="Segoe UI"/>
          <w:sz w:val="20"/>
          <w:szCs w:val="20"/>
        </w:rPr>
        <w:t xml:space="preserve"> jours ouvrables avant la date d'effet de l'embauche</w:t>
      </w:r>
      <w:r w:rsidRPr="001B2C8D">
        <w:rPr>
          <w:rFonts w:ascii="Segoe UI" w:hAnsi="Segoe UI" w:cs="Segoe UI"/>
          <w:sz w:val="20"/>
          <w:szCs w:val="20"/>
        </w:rPr>
        <w:t xml:space="preserve"> (C. trav. </w:t>
      </w:r>
      <w:r w:rsidRPr="001B2C8D">
        <w:rPr>
          <w:rFonts w:ascii="Segoe UI" w:eastAsia="Calibri" w:hAnsi="Segoe UI" w:cs="Segoe UI"/>
          <w:sz w:val="20"/>
          <w:szCs w:val="20"/>
        </w:rPr>
        <w:t>art. R.5221-42).</w:t>
      </w:r>
    </w:p>
    <w:p w14:paraId="1FEFF2B3" w14:textId="5AA83AF6"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 xml:space="preserve">Le préfet notifie sa réponse à l'employeur par courrier ou courrier électronique dans un délai de </w:t>
      </w:r>
      <w:r w:rsidR="007309D9">
        <w:rPr>
          <w:rFonts w:ascii="Segoe UI" w:eastAsia="Calibri" w:hAnsi="Segoe UI" w:cs="Segoe UI"/>
          <w:sz w:val="20"/>
          <w:szCs w:val="20"/>
        </w:rPr>
        <w:t>2</w:t>
      </w:r>
      <w:r w:rsidRPr="001B2C8D">
        <w:rPr>
          <w:rFonts w:ascii="Segoe UI" w:eastAsia="Calibri" w:hAnsi="Segoe UI" w:cs="Segoe UI"/>
          <w:sz w:val="20"/>
          <w:szCs w:val="20"/>
        </w:rPr>
        <w:t xml:space="preserve"> jours ouvrables à compter de la réception de la demande. A défaut de réponse dans ce délai, l'obligation de l'employeur de s'assurer de l'existence de l'autorisation de travail est réputée accomplie</w:t>
      </w:r>
      <w:r w:rsidR="00FC52B7">
        <w:rPr>
          <w:rFonts w:ascii="Segoe UI" w:hAnsi="Segoe UI" w:cs="Segoe UI"/>
          <w:sz w:val="20"/>
          <w:szCs w:val="20"/>
        </w:rPr>
        <w:t>.</w:t>
      </w:r>
    </w:p>
    <w:p w14:paraId="533E906C" w14:textId="77777777" w:rsidR="00F0573E" w:rsidRPr="00DA31D1" w:rsidRDefault="00F0573E" w:rsidP="00F0573E">
      <w:pPr>
        <w:pStyle w:val="Paragraphedeliste"/>
        <w:numPr>
          <w:ilvl w:val="2"/>
          <w:numId w:val="9"/>
        </w:numPr>
        <w:jc w:val="both"/>
        <w:rPr>
          <w:rFonts w:ascii="Segoe UI" w:eastAsia="Calibri" w:hAnsi="Segoe UI" w:cs="Segoe UI"/>
          <w:sz w:val="20"/>
          <w:szCs w:val="20"/>
          <w:u w:val="single"/>
        </w:rPr>
      </w:pPr>
      <w:r w:rsidRPr="00DA31D1">
        <w:rPr>
          <w:rFonts w:ascii="Segoe UI" w:eastAsia="Calibri" w:hAnsi="Segoe UI" w:cs="Segoe UI"/>
          <w:sz w:val="20"/>
          <w:szCs w:val="20"/>
          <w:u w:val="single"/>
        </w:rPr>
        <w:t xml:space="preserve">La vérification de l’obtention d’un certificat médical de contrôle sanitaire </w:t>
      </w:r>
    </w:p>
    <w:p w14:paraId="41555495" w14:textId="4EB73AE1" w:rsidR="00F0573E" w:rsidRPr="005C1DFC" w:rsidRDefault="00F0573E" w:rsidP="00F0573E">
      <w:pPr>
        <w:jc w:val="both"/>
        <w:rPr>
          <w:rFonts w:ascii="Segoe UI" w:hAnsi="Segoe UI" w:cs="Segoe UI"/>
          <w:sz w:val="20"/>
          <w:szCs w:val="20"/>
        </w:rPr>
      </w:pPr>
      <w:r w:rsidRPr="001B2C8D">
        <w:rPr>
          <w:rFonts w:ascii="Segoe UI" w:eastAsia="Calibri" w:hAnsi="Segoe UI" w:cs="Segoe UI"/>
          <w:sz w:val="20"/>
          <w:szCs w:val="20"/>
        </w:rPr>
        <w:t>L’employeur qui embauche des travailleurs étrangers doit s’assurer que le contrôle médical sanitaire a eu lieu. Cet examen médical se distingue de la visite médicale d'embauche permettant de vérifier l'aptitude du salarié au poste qu'il va occuper.</w:t>
      </w:r>
    </w:p>
    <w:p w14:paraId="019AAC81" w14:textId="77777777" w:rsidR="00F0573E"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Le contrôle médical doit être réalisé dans un délai de trois mois à compter de la délivrance de l'autorisation de travail.  À défaut de délivrance du certificat médical par l’</w:t>
      </w:r>
      <w:proofErr w:type="spellStart"/>
      <w:r w:rsidRPr="001B2C8D">
        <w:rPr>
          <w:rFonts w:ascii="Segoe UI" w:eastAsia="Calibri" w:hAnsi="Segoe UI" w:cs="Segoe UI"/>
          <w:sz w:val="20"/>
          <w:szCs w:val="20"/>
        </w:rPr>
        <w:t>Ofii</w:t>
      </w:r>
      <w:proofErr w:type="spellEnd"/>
      <w:r w:rsidRPr="001B2C8D">
        <w:rPr>
          <w:rFonts w:ascii="Segoe UI" w:eastAsia="Calibri" w:hAnsi="Segoe UI" w:cs="Segoe UI"/>
          <w:sz w:val="20"/>
          <w:szCs w:val="20"/>
        </w:rPr>
        <w:t xml:space="preserve"> requis dans ce délai, ladite autorisation pourra être retirée (C. trav. art. L.5221-5).</w:t>
      </w:r>
    </w:p>
    <w:p w14:paraId="5031F6AF" w14:textId="77777777" w:rsidR="00D76652" w:rsidRPr="001B2C8D" w:rsidRDefault="00D76652" w:rsidP="00F0573E">
      <w:pPr>
        <w:jc w:val="both"/>
        <w:rPr>
          <w:rFonts w:ascii="Segoe UI" w:eastAsia="Calibri" w:hAnsi="Segoe UI" w:cs="Segoe UI"/>
          <w:sz w:val="20"/>
          <w:szCs w:val="20"/>
        </w:rPr>
      </w:pPr>
    </w:p>
    <w:p w14:paraId="25D87235" w14:textId="77777777" w:rsidR="00F0573E" w:rsidRPr="005D0AEC" w:rsidRDefault="00F0573E" w:rsidP="00F0573E">
      <w:pPr>
        <w:ind w:firstLine="708"/>
        <w:jc w:val="both"/>
        <w:rPr>
          <w:rFonts w:ascii="Segoe UI" w:eastAsia="Calibri" w:hAnsi="Segoe UI" w:cs="Segoe UI"/>
          <w:b/>
          <w:bCs/>
          <w:sz w:val="20"/>
          <w:szCs w:val="20"/>
        </w:rPr>
      </w:pPr>
      <w:r w:rsidRPr="005D0AEC">
        <w:rPr>
          <w:rFonts w:ascii="Segoe UI" w:eastAsia="Calibri" w:hAnsi="Segoe UI" w:cs="Segoe UI"/>
          <w:b/>
          <w:bCs/>
          <w:sz w:val="20"/>
          <w:szCs w:val="20"/>
          <w:u w:val="single"/>
        </w:rPr>
        <w:t>3.2. Le suivi des salariés étrangers en poste au sein de l’entreprise</w:t>
      </w:r>
    </w:p>
    <w:p w14:paraId="7BA22E92" w14:textId="1AB349B6"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Pour les salariés en poste, l'employeur doit conserver dans le dossier de chaque salarié étranger une copie du titre</w:t>
      </w:r>
      <w:r w:rsidRPr="001B2C8D">
        <w:rPr>
          <w:rFonts w:ascii="Segoe UI" w:hAnsi="Segoe UI" w:cs="Segoe UI"/>
          <w:sz w:val="20"/>
          <w:szCs w:val="20"/>
        </w:rPr>
        <w:t xml:space="preserve"> </w:t>
      </w:r>
      <w:r w:rsidRPr="001B2C8D">
        <w:rPr>
          <w:rFonts w:ascii="Segoe UI" w:eastAsia="Calibri" w:hAnsi="Segoe UI" w:cs="Segoe UI"/>
          <w:sz w:val="20"/>
          <w:szCs w:val="20"/>
        </w:rPr>
        <w:t>l’autorisant à travailler ou de l'autorisation de travail et vérifier</w:t>
      </w:r>
      <w:r w:rsidR="006E59E9">
        <w:rPr>
          <w:rFonts w:ascii="Segoe UI" w:eastAsia="Calibri" w:hAnsi="Segoe UI" w:cs="Segoe UI"/>
          <w:sz w:val="20"/>
          <w:szCs w:val="20"/>
        </w:rPr>
        <w:t xml:space="preserve"> </w:t>
      </w:r>
      <w:r w:rsidRPr="001B2C8D">
        <w:rPr>
          <w:rFonts w:ascii="Segoe UI" w:eastAsia="Calibri" w:hAnsi="Segoe UI" w:cs="Segoe UI"/>
          <w:sz w:val="20"/>
          <w:szCs w:val="20"/>
        </w:rPr>
        <w:t xml:space="preserve">périodiquement sa validité. </w:t>
      </w:r>
    </w:p>
    <w:p w14:paraId="17E1A225" w14:textId="77777777"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La copie du titre de séjour autorisant à travailler est annexée au registre unique du personnel conformément à l’article D. 1221-24 du Code du travail. Elle doit également être tenue et conservée sur chaque lieu de travail distinct de l’établissement où travaille le salarié.</w:t>
      </w:r>
    </w:p>
    <w:p w14:paraId="4616347E" w14:textId="77777777" w:rsidR="00F0573E" w:rsidRPr="001B2C8D" w:rsidRDefault="00F0573E" w:rsidP="00F0573E">
      <w:pPr>
        <w:contextualSpacing/>
        <w:jc w:val="both"/>
        <w:rPr>
          <w:rFonts w:ascii="Segoe UI" w:eastAsia="Calibri" w:hAnsi="Segoe UI" w:cs="Segoe UI"/>
          <w:sz w:val="20"/>
          <w:szCs w:val="20"/>
        </w:rPr>
      </w:pPr>
      <w:r w:rsidRPr="001B2C8D">
        <w:rPr>
          <w:rFonts w:ascii="Segoe UI" w:eastAsia="Calibri" w:hAnsi="Segoe UI" w:cs="Segoe UI"/>
          <w:sz w:val="20"/>
          <w:szCs w:val="20"/>
        </w:rPr>
        <w:t>La demande de renouvellement de l’autorisation de travail est faite au nom de l’employeur, tandis qu’il appartient au salarié d’initier la demande de titre de séjour ou son renouvellement.</w:t>
      </w:r>
    </w:p>
    <w:p w14:paraId="5CE89173" w14:textId="77777777" w:rsidR="00F0573E" w:rsidRPr="005D0AEC" w:rsidRDefault="00F0573E" w:rsidP="00F0573E">
      <w:pPr>
        <w:pStyle w:val="Paragraphedeliste"/>
        <w:numPr>
          <w:ilvl w:val="2"/>
          <w:numId w:val="10"/>
        </w:numPr>
        <w:jc w:val="both"/>
        <w:rPr>
          <w:rFonts w:ascii="Segoe UI" w:eastAsia="Calibri" w:hAnsi="Segoe UI" w:cs="Segoe UI"/>
          <w:sz w:val="20"/>
          <w:szCs w:val="20"/>
          <w:u w:val="single"/>
        </w:rPr>
      </w:pPr>
      <w:r w:rsidRPr="005D0AEC">
        <w:rPr>
          <w:rFonts w:ascii="Segoe UI" w:eastAsia="Calibri" w:hAnsi="Segoe UI" w:cs="Segoe UI"/>
          <w:sz w:val="20"/>
          <w:szCs w:val="20"/>
          <w:u w:val="single"/>
        </w:rPr>
        <w:t xml:space="preserve">Le renouvellement d’un titre de séjour </w:t>
      </w:r>
    </w:p>
    <w:p w14:paraId="00B1B591" w14:textId="372CF213" w:rsidR="006E59E9"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lastRenderedPageBreak/>
        <w:t>En effet, à l’expiration de son titre de séjour valant autorisation de travail, il appartient au ressortissant étranger qui entend poursuivre son séjour en France d’effectuer la demande de renouvellement auprès de la préfecture de son lieu de résidence. Ainsi, en cas d'expiration prochaine, l'employeur doit</w:t>
      </w:r>
      <w:r w:rsidR="00EE3BD8">
        <w:rPr>
          <w:rFonts w:ascii="Segoe UI" w:eastAsia="Calibri" w:hAnsi="Segoe UI" w:cs="Segoe UI"/>
          <w:sz w:val="20"/>
          <w:szCs w:val="20"/>
        </w:rPr>
        <w:t xml:space="preserve">, en concertation avec le salarié, </w:t>
      </w:r>
      <w:r w:rsidRPr="001B2C8D">
        <w:rPr>
          <w:rFonts w:ascii="Segoe UI" w:eastAsia="Calibri" w:hAnsi="Segoe UI" w:cs="Segoe UI"/>
          <w:sz w:val="20"/>
          <w:szCs w:val="20"/>
        </w:rPr>
        <w:t xml:space="preserve">veiller à ce que le processus de renouvellement soit lancé en temps utile. </w:t>
      </w:r>
    </w:p>
    <w:p w14:paraId="43779ACF" w14:textId="01B3D061" w:rsidR="00F0573E" w:rsidRPr="001B2C8D" w:rsidRDefault="00F0573E" w:rsidP="00F0573E">
      <w:pPr>
        <w:jc w:val="both"/>
        <w:rPr>
          <w:rFonts w:ascii="Segoe UI" w:eastAsia="Calibri" w:hAnsi="Segoe UI" w:cs="Segoe UI"/>
          <w:sz w:val="20"/>
          <w:szCs w:val="20"/>
        </w:rPr>
      </w:pPr>
      <w:r w:rsidRPr="001B2C8D">
        <w:rPr>
          <w:rFonts w:ascii="Segoe UI" w:eastAsia="Calibri" w:hAnsi="Segoe UI" w:cs="Segoe UI"/>
          <w:sz w:val="20"/>
          <w:szCs w:val="20"/>
        </w:rPr>
        <w:t>En pratique, l’employeur doit notamment solliciter la copie du récépissé de cette demande</w:t>
      </w:r>
      <w:r w:rsidRPr="001B2C8D">
        <w:rPr>
          <w:rFonts w:ascii="Segoe UI" w:hAnsi="Segoe UI" w:cs="Segoe UI"/>
          <w:sz w:val="20"/>
          <w:szCs w:val="20"/>
        </w:rPr>
        <w:t xml:space="preserve">. En effet, </w:t>
      </w:r>
      <w:r w:rsidR="00C16CEA">
        <w:rPr>
          <w:rFonts w:ascii="Segoe UI" w:eastAsia="Calibri" w:hAnsi="Segoe UI" w:cs="Segoe UI"/>
          <w:sz w:val="20"/>
          <w:szCs w:val="20"/>
        </w:rPr>
        <w:t>c</w:t>
      </w:r>
      <w:r w:rsidRPr="001B2C8D">
        <w:rPr>
          <w:rFonts w:ascii="Segoe UI" w:eastAsia="Calibri" w:hAnsi="Segoe UI" w:cs="Segoe UI"/>
          <w:sz w:val="20"/>
          <w:szCs w:val="20"/>
        </w:rPr>
        <w:t>e récépissé de demande de renouvellement d'une carte de séjour permettant l'exercice d'une activité professionnelle autorise son titulaire à exercer une activité professionnelle</w:t>
      </w:r>
      <w:r w:rsidR="00DF12A6" w:rsidRPr="00DF12A6">
        <w:t xml:space="preserve"> </w:t>
      </w:r>
      <w:r w:rsidR="00DF12A6">
        <w:t>(</w:t>
      </w:r>
      <w:r w:rsidR="00DF12A6" w:rsidRPr="00DF12A6">
        <w:rPr>
          <w:rFonts w:ascii="Segoe UI" w:eastAsia="Calibri" w:hAnsi="Segoe UI" w:cs="Segoe UI"/>
          <w:sz w:val="20"/>
          <w:szCs w:val="20"/>
        </w:rPr>
        <w:t>R.431-15 du CESEDA</w:t>
      </w:r>
      <w:r w:rsidR="00DF12A6">
        <w:rPr>
          <w:rFonts w:ascii="Segoe UI" w:eastAsia="Calibri" w:hAnsi="Segoe UI" w:cs="Segoe UI"/>
          <w:sz w:val="20"/>
          <w:szCs w:val="20"/>
        </w:rPr>
        <w:t>)</w:t>
      </w:r>
      <w:r w:rsidRPr="001B2C8D">
        <w:rPr>
          <w:rFonts w:ascii="Segoe UI" w:eastAsia="Calibri" w:hAnsi="Segoe UI" w:cs="Segoe UI"/>
          <w:sz w:val="20"/>
          <w:szCs w:val="20"/>
        </w:rPr>
        <w:t xml:space="preserve">. Le récépissé est délivré pour une durée de trois mois et sa validité débute à compter du lendemain de la date de validité du titre à renouveler. </w:t>
      </w:r>
    </w:p>
    <w:p w14:paraId="5E7ACB58" w14:textId="77777777" w:rsidR="00F0573E" w:rsidRPr="005D0AEC" w:rsidRDefault="00F0573E" w:rsidP="00F0573E">
      <w:pPr>
        <w:pStyle w:val="Paragraphedeliste"/>
        <w:numPr>
          <w:ilvl w:val="2"/>
          <w:numId w:val="10"/>
        </w:numPr>
        <w:jc w:val="both"/>
        <w:rPr>
          <w:rFonts w:ascii="Segoe UI" w:hAnsi="Segoe UI" w:cs="Segoe UI"/>
          <w:sz w:val="20"/>
          <w:szCs w:val="20"/>
          <w:u w:val="single"/>
        </w:rPr>
      </w:pPr>
      <w:r w:rsidRPr="005D0AEC">
        <w:rPr>
          <w:rFonts w:ascii="Segoe UI" w:hAnsi="Segoe UI" w:cs="Segoe UI"/>
          <w:sz w:val="20"/>
          <w:szCs w:val="20"/>
          <w:u w:val="single"/>
        </w:rPr>
        <w:t xml:space="preserve">Le renouvellement de l’autorisation de travail </w:t>
      </w:r>
    </w:p>
    <w:p w14:paraId="27D7C823" w14:textId="77777777" w:rsidR="00F0573E" w:rsidRPr="001B2C8D" w:rsidRDefault="00F0573E" w:rsidP="00F0573E">
      <w:pPr>
        <w:jc w:val="both"/>
        <w:rPr>
          <w:rFonts w:ascii="Segoe UI" w:hAnsi="Segoe UI" w:cs="Segoe UI"/>
          <w:sz w:val="20"/>
          <w:szCs w:val="20"/>
        </w:rPr>
      </w:pPr>
      <w:r w:rsidRPr="001B2C8D">
        <w:rPr>
          <w:rFonts w:ascii="Segoe UI" w:hAnsi="Segoe UI" w:cs="Segoe UI"/>
          <w:sz w:val="20"/>
          <w:szCs w:val="20"/>
        </w:rPr>
        <w:t>Alors que le salarié est tenu de procéder au renouvellement de son titre de séjour avant son expiration, l’employeur doit se charger du renouvellement de l’autorisation de travail lorsque cela est nécessaire.</w:t>
      </w:r>
    </w:p>
    <w:p w14:paraId="6A795162" w14:textId="3681187C" w:rsidR="00F0573E" w:rsidRPr="0048675B" w:rsidRDefault="00F0573E" w:rsidP="00F0573E">
      <w:pPr>
        <w:pStyle w:val="Paragraphedeliste"/>
        <w:numPr>
          <w:ilvl w:val="0"/>
          <w:numId w:val="11"/>
        </w:numPr>
        <w:jc w:val="both"/>
        <w:rPr>
          <w:rFonts w:ascii="Segoe UI" w:hAnsi="Segoe UI" w:cs="Segoe UI"/>
          <w:sz w:val="20"/>
          <w:szCs w:val="20"/>
          <w:u w:val="single"/>
        </w:rPr>
      </w:pPr>
      <w:r w:rsidRPr="00DA31D1">
        <w:rPr>
          <w:rFonts w:ascii="Segoe UI" w:hAnsi="Segoe UI" w:cs="Segoe UI"/>
          <w:sz w:val="20"/>
          <w:szCs w:val="20"/>
          <w:u w:val="single"/>
        </w:rPr>
        <w:t>Contrat à durée indéterminée (CDI) :</w:t>
      </w:r>
      <w:r w:rsidR="0048675B">
        <w:rPr>
          <w:rFonts w:ascii="Segoe UI" w:hAnsi="Segoe UI" w:cs="Segoe UI"/>
          <w:sz w:val="20"/>
          <w:szCs w:val="20"/>
          <w:u w:val="single"/>
        </w:rPr>
        <w:t xml:space="preserve"> </w:t>
      </w:r>
      <w:r w:rsidRPr="0048675B">
        <w:rPr>
          <w:rFonts w:ascii="Segoe UI" w:hAnsi="Segoe UI" w:cs="Segoe UI"/>
          <w:sz w:val="20"/>
          <w:szCs w:val="20"/>
        </w:rPr>
        <w:t xml:space="preserve">L'autorisation de travail délivrée lors de l'embauche est en principe valable pour toute la durée du CDI. </w:t>
      </w:r>
      <w:r w:rsidR="00C93CC8" w:rsidRPr="0048675B">
        <w:rPr>
          <w:rFonts w:ascii="Segoe UI" w:hAnsi="Segoe UI" w:cs="Segoe UI"/>
          <w:sz w:val="20"/>
          <w:szCs w:val="20"/>
        </w:rPr>
        <w:t>Un changement d’employeur</w:t>
      </w:r>
      <w:r w:rsidR="007E0C77" w:rsidRPr="0048675B">
        <w:rPr>
          <w:rFonts w:ascii="Segoe UI" w:hAnsi="Segoe UI" w:cs="Segoe UI"/>
          <w:sz w:val="20"/>
          <w:szCs w:val="20"/>
        </w:rPr>
        <w:t xml:space="preserve"> ou </w:t>
      </w:r>
      <w:r w:rsidR="00C93CC8" w:rsidRPr="0048675B">
        <w:rPr>
          <w:rFonts w:ascii="Segoe UI" w:hAnsi="Segoe UI" w:cs="Segoe UI"/>
          <w:sz w:val="20"/>
          <w:szCs w:val="20"/>
        </w:rPr>
        <w:t xml:space="preserve">d’emploi peut nécessiter d’obtenir non un renouvellement, mais une nouvelle autorisation. </w:t>
      </w:r>
      <w:r w:rsidRPr="0048675B">
        <w:rPr>
          <w:rFonts w:ascii="Segoe UI" w:hAnsi="Segoe UI" w:cs="Segoe UI"/>
          <w:sz w:val="20"/>
          <w:szCs w:val="20"/>
        </w:rPr>
        <w:t xml:space="preserve">Ainsi, tant que le salarié conserve le même contrat, seule la validité du titre de séjour doit être vérifiée et renouvelée en temps utile. </w:t>
      </w:r>
    </w:p>
    <w:p w14:paraId="2FCAC14F" w14:textId="77777777" w:rsidR="0048675B" w:rsidRPr="0048675B" w:rsidRDefault="0048675B" w:rsidP="0048675B">
      <w:pPr>
        <w:pStyle w:val="Paragraphedeliste"/>
        <w:jc w:val="both"/>
        <w:rPr>
          <w:rFonts w:ascii="Segoe UI" w:hAnsi="Segoe UI" w:cs="Segoe UI"/>
          <w:sz w:val="20"/>
          <w:szCs w:val="20"/>
          <w:u w:val="single"/>
        </w:rPr>
      </w:pPr>
    </w:p>
    <w:p w14:paraId="40C9216D" w14:textId="2E686E23" w:rsidR="0048675B" w:rsidRPr="00E947FC" w:rsidRDefault="00F0573E" w:rsidP="0048675B">
      <w:pPr>
        <w:pStyle w:val="Paragraphedeliste"/>
        <w:numPr>
          <w:ilvl w:val="0"/>
          <w:numId w:val="11"/>
        </w:numPr>
        <w:spacing w:after="0"/>
        <w:jc w:val="both"/>
        <w:rPr>
          <w:rFonts w:ascii="Segoe UI" w:hAnsi="Segoe UI" w:cs="Segoe UI"/>
          <w:sz w:val="20"/>
          <w:szCs w:val="20"/>
          <w:u w:val="single"/>
        </w:rPr>
      </w:pPr>
      <w:r w:rsidRPr="00DA31D1">
        <w:rPr>
          <w:rFonts w:ascii="Segoe UI" w:hAnsi="Segoe UI" w:cs="Segoe UI"/>
          <w:sz w:val="20"/>
          <w:szCs w:val="20"/>
          <w:u w:val="single"/>
        </w:rPr>
        <w:t>Contrat à durée déterminée (CDD) :</w:t>
      </w:r>
      <w:r w:rsidR="0048675B">
        <w:rPr>
          <w:rFonts w:ascii="Segoe UI" w:hAnsi="Segoe UI" w:cs="Segoe UI"/>
          <w:sz w:val="20"/>
          <w:szCs w:val="20"/>
          <w:u w:val="single"/>
        </w:rPr>
        <w:t xml:space="preserve"> </w:t>
      </w:r>
      <w:r w:rsidRPr="0048675B">
        <w:rPr>
          <w:rFonts w:ascii="Segoe UI" w:hAnsi="Segoe UI" w:cs="Segoe UI"/>
          <w:sz w:val="20"/>
          <w:szCs w:val="20"/>
        </w:rPr>
        <w:t>Dans le cas d’un CDD, l’autorisation de travail est limitée à la durée du contrat. Son renouvellement est alors requis si le contrat est prolongé.</w:t>
      </w:r>
    </w:p>
    <w:p w14:paraId="3B1D3366" w14:textId="77777777" w:rsidR="00E947FC" w:rsidRDefault="00E947FC" w:rsidP="00E947FC">
      <w:pPr>
        <w:pStyle w:val="Paragraphedeliste"/>
        <w:ind w:left="2562"/>
        <w:jc w:val="both"/>
        <w:rPr>
          <w:rFonts w:ascii="Segoe UI" w:eastAsia="Calibri" w:hAnsi="Segoe UI" w:cs="Segoe UI"/>
          <w:sz w:val="20"/>
          <w:szCs w:val="20"/>
          <w:u w:val="single"/>
        </w:rPr>
      </w:pPr>
    </w:p>
    <w:p w14:paraId="13E1A26E" w14:textId="77560C27" w:rsidR="00F0573E" w:rsidRPr="00E06112" w:rsidRDefault="00F0573E" w:rsidP="00F0573E">
      <w:pPr>
        <w:pStyle w:val="Paragraphedeliste"/>
        <w:numPr>
          <w:ilvl w:val="2"/>
          <w:numId w:val="10"/>
        </w:numPr>
        <w:jc w:val="both"/>
        <w:rPr>
          <w:rFonts w:ascii="Segoe UI" w:eastAsia="Calibri" w:hAnsi="Segoe UI" w:cs="Segoe UI"/>
          <w:sz w:val="20"/>
          <w:szCs w:val="20"/>
          <w:u w:val="single"/>
        </w:rPr>
      </w:pPr>
      <w:r w:rsidRPr="005D0AEC">
        <w:rPr>
          <w:rFonts w:ascii="Segoe UI" w:eastAsia="Calibri" w:hAnsi="Segoe UI" w:cs="Segoe UI"/>
          <w:sz w:val="20"/>
          <w:szCs w:val="20"/>
          <w:u w:val="single"/>
        </w:rPr>
        <w:t xml:space="preserve">Le changement de statut </w:t>
      </w:r>
    </w:p>
    <w:p w14:paraId="3B272124" w14:textId="270DAFFE" w:rsidR="00E947FC" w:rsidRDefault="00F0573E" w:rsidP="00CA3DEB">
      <w:pPr>
        <w:contextualSpacing/>
        <w:jc w:val="both"/>
        <w:rPr>
          <w:rFonts w:ascii="Segoe UI" w:eastAsia="Calibri" w:hAnsi="Segoe UI" w:cs="Segoe UI"/>
          <w:sz w:val="20"/>
          <w:szCs w:val="20"/>
        </w:rPr>
      </w:pPr>
      <w:r w:rsidRPr="001B2C8D">
        <w:rPr>
          <w:rFonts w:ascii="Segoe UI" w:eastAsia="Calibri" w:hAnsi="Segoe UI" w:cs="Segoe UI"/>
          <w:sz w:val="20"/>
          <w:szCs w:val="20"/>
        </w:rPr>
        <w:t>La demande de changement de statut relève de la compétence de l’intéressé et des autorités administratives compétentes.</w:t>
      </w:r>
      <w:r w:rsidR="00E06112">
        <w:rPr>
          <w:rFonts w:ascii="Segoe UI" w:eastAsia="Calibri" w:hAnsi="Segoe UI" w:cs="Segoe UI"/>
          <w:sz w:val="20"/>
          <w:szCs w:val="20"/>
        </w:rPr>
        <w:t xml:space="preserve"> </w:t>
      </w:r>
      <w:r w:rsidRPr="001B2C8D">
        <w:rPr>
          <w:rFonts w:ascii="Segoe UI" w:eastAsia="Calibri" w:hAnsi="Segoe UI" w:cs="Segoe UI"/>
          <w:sz w:val="20"/>
          <w:szCs w:val="20"/>
        </w:rPr>
        <w:t xml:space="preserve">L’employeur n’est pas légalement tenu de procéder à une demande d’autorisation de travail en cas de </w:t>
      </w:r>
      <w:r w:rsidR="00E947FC">
        <w:rPr>
          <w:rFonts w:ascii="Segoe UI" w:eastAsia="Calibri" w:hAnsi="Segoe UI" w:cs="Segoe UI"/>
          <w:sz w:val="20"/>
          <w:szCs w:val="20"/>
        </w:rPr>
        <w:t xml:space="preserve">volonté de </w:t>
      </w:r>
      <w:r w:rsidRPr="001B2C8D">
        <w:rPr>
          <w:rFonts w:ascii="Segoe UI" w:eastAsia="Calibri" w:hAnsi="Segoe UI" w:cs="Segoe UI"/>
          <w:sz w:val="20"/>
          <w:szCs w:val="20"/>
        </w:rPr>
        <w:t>change</w:t>
      </w:r>
      <w:r w:rsidR="00E947FC">
        <w:rPr>
          <w:rFonts w:ascii="Segoe UI" w:eastAsia="Calibri" w:hAnsi="Segoe UI" w:cs="Segoe UI"/>
          <w:sz w:val="20"/>
          <w:szCs w:val="20"/>
        </w:rPr>
        <w:t xml:space="preserve">r </w:t>
      </w:r>
      <w:r w:rsidRPr="001B2C8D">
        <w:rPr>
          <w:rFonts w:ascii="Segoe UI" w:eastAsia="Calibri" w:hAnsi="Segoe UI" w:cs="Segoe UI"/>
          <w:sz w:val="20"/>
          <w:szCs w:val="20"/>
        </w:rPr>
        <w:t>de statut d</w:t>
      </w:r>
      <w:r w:rsidR="00E947FC">
        <w:rPr>
          <w:rFonts w:ascii="Segoe UI" w:eastAsia="Calibri" w:hAnsi="Segoe UI" w:cs="Segoe UI"/>
          <w:sz w:val="20"/>
          <w:szCs w:val="20"/>
        </w:rPr>
        <w:t>u</w:t>
      </w:r>
      <w:r w:rsidRPr="001B2C8D">
        <w:rPr>
          <w:rFonts w:ascii="Segoe UI" w:eastAsia="Calibri" w:hAnsi="Segoe UI" w:cs="Segoe UI"/>
          <w:sz w:val="20"/>
          <w:szCs w:val="20"/>
        </w:rPr>
        <w:t xml:space="preserve"> salarié et alors que son titre de séjour l’autorisant à travailler est en cours de validité.</w:t>
      </w:r>
      <w:r w:rsidR="00E06112">
        <w:rPr>
          <w:rFonts w:ascii="Segoe UI" w:eastAsia="Calibri" w:hAnsi="Segoe UI" w:cs="Segoe UI"/>
          <w:sz w:val="20"/>
          <w:szCs w:val="20"/>
        </w:rPr>
        <w:t xml:space="preserve"> </w:t>
      </w:r>
    </w:p>
    <w:p w14:paraId="5DDB1A7B" w14:textId="77777777" w:rsidR="00E947FC" w:rsidRDefault="00E947FC" w:rsidP="00CA3DEB">
      <w:pPr>
        <w:contextualSpacing/>
        <w:jc w:val="both"/>
        <w:rPr>
          <w:rFonts w:ascii="Segoe UI" w:eastAsia="Calibri" w:hAnsi="Segoe UI" w:cs="Segoe UI"/>
          <w:sz w:val="20"/>
          <w:szCs w:val="20"/>
        </w:rPr>
      </w:pPr>
    </w:p>
    <w:p w14:paraId="286BE785" w14:textId="77777777" w:rsidR="00D76652" w:rsidRDefault="00F0573E" w:rsidP="00E947FC">
      <w:pPr>
        <w:spacing w:before="240"/>
        <w:contextualSpacing/>
        <w:jc w:val="both"/>
        <w:rPr>
          <w:rFonts w:ascii="Segoe UI" w:hAnsi="Segoe UI" w:cs="Segoe UI"/>
          <w:sz w:val="20"/>
          <w:szCs w:val="20"/>
        </w:rPr>
      </w:pPr>
      <w:r w:rsidRPr="001B2C8D">
        <w:rPr>
          <w:rFonts w:ascii="Segoe UI" w:eastAsia="Calibri" w:hAnsi="Segoe UI" w:cs="Segoe UI"/>
          <w:sz w:val="20"/>
          <w:szCs w:val="20"/>
        </w:rPr>
        <w:t>En cas d’expiration du titre de séjour autorisant à travailler et d’absence de récépissé de demande de renouvellement de ce même titre, l’employeur ne peut conserver à son service un étranger non muni d’un titre l’autorisant à exercer une activité salariée en France (C. trav., art. L. 8251-1).</w:t>
      </w:r>
      <w:r w:rsidRPr="001B2C8D">
        <w:rPr>
          <w:rFonts w:ascii="Segoe UI" w:hAnsi="Segoe UI" w:cs="Segoe UI"/>
          <w:sz w:val="20"/>
          <w:szCs w:val="20"/>
        </w:rPr>
        <w:t xml:space="preserve"> </w:t>
      </w:r>
    </w:p>
    <w:p w14:paraId="0EA1E8BD" w14:textId="77777777" w:rsidR="00D76652" w:rsidRDefault="00D76652" w:rsidP="00E947FC">
      <w:pPr>
        <w:spacing w:before="240"/>
        <w:contextualSpacing/>
        <w:jc w:val="both"/>
        <w:rPr>
          <w:rFonts w:ascii="Segoe UI" w:hAnsi="Segoe UI" w:cs="Segoe UI"/>
          <w:sz w:val="20"/>
          <w:szCs w:val="20"/>
        </w:rPr>
      </w:pPr>
    </w:p>
    <w:p w14:paraId="2069D2E9" w14:textId="4E9D9675" w:rsidR="000D02F6" w:rsidRPr="00CA3DEB" w:rsidRDefault="00F0573E" w:rsidP="00E947FC">
      <w:pPr>
        <w:spacing w:before="240"/>
        <w:contextualSpacing/>
        <w:jc w:val="both"/>
        <w:rPr>
          <w:rFonts w:ascii="Segoe UI" w:eastAsia="Calibri" w:hAnsi="Segoe UI" w:cs="Segoe UI"/>
          <w:sz w:val="20"/>
          <w:szCs w:val="20"/>
        </w:rPr>
      </w:pPr>
      <w:r w:rsidRPr="001B2C8D">
        <w:rPr>
          <w:rFonts w:ascii="Segoe UI" w:eastAsia="Calibri" w:hAnsi="Segoe UI" w:cs="Segoe UI"/>
          <w:sz w:val="20"/>
          <w:szCs w:val="20"/>
        </w:rPr>
        <w:t>Le défaut de titre de séjour en cours de validité constitue un motif de rupture de contrat de travail</w:t>
      </w:r>
      <w:r w:rsidR="0012319E">
        <w:rPr>
          <w:rFonts w:ascii="Segoe UI" w:eastAsia="Calibri" w:hAnsi="Segoe UI" w:cs="Segoe UI"/>
          <w:sz w:val="20"/>
          <w:szCs w:val="20"/>
        </w:rPr>
        <w:t>.</w:t>
      </w:r>
      <w:bookmarkEnd w:id="0"/>
    </w:p>
    <w:sectPr w:rsidR="000D02F6" w:rsidRPr="00CA3DEB" w:rsidSect="00D76652">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E2FE1" w14:textId="77777777" w:rsidR="00006058" w:rsidRDefault="00006058" w:rsidP="00006058">
      <w:pPr>
        <w:spacing w:after="0" w:line="240" w:lineRule="auto"/>
      </w:pPr>
      <w:r>
        <w:separator/>
      </w:r>
    </w:p>
  </w:endnote>
  <w:endnote w:type="continuationSeparator" w:id="0">
    <w:p w14:paraId="49BD5946" w14:textId="77777777" w:rsidR="00006058" w:rsidRDefault="00006058" w:rsidP="00006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34BAD" w14:textId="6321240E" w:rsidR="00877606" w:rsidRPr="00877606" w:rsidRDefault="00877606" w:rsidP="00877606">
    <w:pPr>
      <w:pStyle w:val="Pieddepage"/>
      <w:jc w:val="center"/>
      <w:rPr>
        <w:rFonts w:ascii="Segoe UI" w:hAnsi="Segoe UI" w:cs="Segoe UI"/>
        <w:color w:val="156082" w:themeColor="accent1"/>
        <w:sz w:val="18"/>
        <w:szCs w:val="18"/>
      </w:rPr>
    </w:pPr>
    <w:r w:rsidRPr="00877606">
      <w:rPr>
        <w:rFonts w:ascii="Segoe UI" w:hAnsi="Segoe UI" w:cs="Segoe UI"/>
        <w:color w:val="156082" w:themeColor="accent1"/>
        <w:sz w:val="18"/>
        <w:szCs w:val="18"/>
      </w:rPr>
      <w:t xml:space="preserve">Page </w:t>
    </w:r>
    <w:r w:rsidRPr="00877606">
      <w:rPr>
        <w:rFonts w:ascii="Segoe UI" w:hAnsi="Segoe UI" w:cs="Segoe UI"/>
        <w:color w:val="156082" w:themeColor="accent1"/>
        <w:sz w:val="18"/>
        <w:szCs w:val="18"/>
      </w:rPr>
      <w:fldChar w:fldCharType="begin"/>
    </w:r>
    <w:r w:rsidRPr="00877606">
      <w:rPr>
        <w:rFonts w:ascii="Segoe UI" w:hAnsi="Segoe UI" w:cs="Segoe UI"/>
        <w:color w:val="156082" w:themeColor="accent1"/>
        <w:sz w:val="18"/>
        <w:szCs w:val="18"/>
      </w:rPr>
      <w:instrText>PAGE  \* Arabic  \* MERGEFORMAT</w:instrText>
    </w:r>
    <w:r w:rsidRPr="00877606">
      <w:rPr>
        <w:rFonts w:ascii="Segoe UI" w:hAnsi="Segoe UI" w:cs="Segoe UI"/>
        <w:color w:val="156082" w:themeColor="accent1"/>
        <w:sz w:val="18"/>
        <w:szCs w:val="18"/>
      </w:rPr>
      <w:fldChar w:fldCharType="separate"/>
    </w:r>
    <w:r w:rsidR="00D6006E">
      <w:rPr>
        <w:rFonts w:ascii="Segoe UI" w:hAnsi="Segoe UI" w:cs="Segoe UI"/>
        <w:noProof/>
        <w:color w:val="156082" w:themeColor="accent1"/>
        <w:sz w:val="18"/>
        <w:szCs w:val="18"/>
      </w:rPr>
      <w:t>2</w:t>
    </w:r>
    <w:r w:rsidRPr="00877606">
      <w:rPr>
        <w:rFonts w:ascii="Segoe UI" w:hAnsi="Segoe UI" w:cs="Segoe UI"/>
        <w:color w:val="156082" w:themeColor="accent1"/>
        <w:sz w:val="18"/>
        <w:szCs w:val="18"/>
      </w:rPr>
      <w:fldChar w:fldCharType="end"/>
    </w:r>
    <w:r w:rsidRPr="00877606">
      <w:rPr>
        <w:rFonts w:ascii="Segoe UI" w:hAnsi="Segoe UI" w:cs="Segoe UI"/>
        <w:color w:val="156082" w:themeColor="accent1"/>
        <w:sz w:val="18"/>
        <w:szCs w:val="18"/>
      </w:rPr>
      <w:t xml:space="preserve"> sur </w:t>
    </w:r>
    <w:r w:rsidR="00D6006E">
      <w:rPr>
        <w:rFonts w:ascii="Segoe UI" w:hAnsi="Segoe UI" w:cs="Segoe UI"/>
        <w:color w:val="156082" w:themeColor="accent1"/>
        <w:sz w:val="18"/>
        <w:szCs w:val="18"/>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2FBD8" w14:textId="77777777" w:rsidR="00006058" w:rsidRDefault="00006058" w:rsidP="00006058">
      <w:pPr>
        <w:spacing w:after="0" w:line="240" w:lineRule="auto"/>
      </w:pPr>
      <w:r>
        <w:separator/>
      </w:r>
    </w:p>
  </w:footnote>
  <w:footnote w:type="continuationSeparator" w:id="0">
    <w:p w14:paraId="71B4960F" w14:textId="77777777" w:rsidR="00006058" w:rsidRDefault="00006058" w:rsidP="000060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5F81" w14:textId="0298497A" w:rsidR="00D76652" w:rsidRPr="00D76652" w:rsidRDefault="00D76652" w:rsidP="00D76652">
    <w:pPr>
      <w:jc w:val="center"/>
      <w:rPr>
        <w:rFonts w:ascii="Segoe UI" w:hAnsi="Segoe UI" w:cs="Segoe UI"/>
        <w:b/>
        <w:bCs/>
        <w:sz w:val="20"/>
        <w:szCs w:val="20"/>
      </w:rPr>
    </w:pPr>
    <w:r w:rsidRPr="004D4D13">
      <w:rPr>
        <w:rFonts w:ascii="Segoe UI" w:hAnsi="Segoe UI" w:cs="Segoe UI"/>
        <w:b/>
        <w:bCs/>
        <w:sz w:val="28"/>
        <w:szCs w:val="28"/>
        <w:bdr w:val="single" w:sz="4" w:space="0" w:color="auto"/>
      </w:rPr>
      <w:t>Consultation sur le cadre légal de l'embauche de salariés étrangers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4F1E"/>
    <w:multiLevelType w:val="multilevel"/>
    <w:tmpl w:val="D728ACE6"/>
    <w:lvl w:ilvl="0">
      <w:start w:val="1"/>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7349B4"/>
    <w:multiLevelType w:val="multilevel"/>
    <w:tmpl w:val="D728ACE6"/>
    <w:lvl w:ilvl="0">
      <w:start w:val="1"/>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D50786"/>
    <w:multiLevelType w:val="hybridMultilevel"/>
    <w:tmpl w:val="99BE8FA4"/>
    <w:lvl w:ilvl="0" w:tplc="72F47742">
      <w:numFmt w:val="bullet"/>
      <w:lvlText w:val="-"/>
      <w:lvlJc w:val="left"/>
      <w:pPr>
        <w:ind w:left="720" w:hanging="360"/>
      </w:pPr>
      <w:rPr>
        <w:rFonts w:ascii="Segoe UI" w:eastAsia="Calibr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460A0D"/>
    <w:multiLevelType w:val="multilevel"/>
    <w:tmpl w:val="750A8B98"/>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00937E4"/>
    <w:multiLevelType w:val="multilevel"/>
    <w:tmpl w:val="C78AAC40"/>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25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240D72"/>
    <w:multiLevelType w:val="hybridMultilevel"/>
    <w:tmpl w:val="F3627A22"/>
    <w:lvl w:ilvl="0" w:tplc="040C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nsid w:val="2EBD469E"/>
    <w:multiLevelType w:val="multilevel"/>
    <w:tmpl w:val="A5C61D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20C88"/>
    <w:multiLevelType w:val="hybridMultilevel"/>
    <w:tmpl w:val="D7CA133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5E0371"/>
    <w:multiLevelType w:val="hybridMultilevel"/>
    <w:tmpl w:val="AB80C6D6"/>
    <w:lvl w:ilvl="0" w:tplc="72F47742">
      <w:numFmt w:val="bullet"/>
      <w:lvlText w:val="-"/>
      <w:lvlJc w:val="left"/>
      <w:pPr>
        <w:ind w:left="720" w:hanging="360"/>
      </w:pPr>
      <w:rPr>
        <w:rFonts w:ascii="Segoe UI" w:eastAsia="Calibr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3A5139"/>
    <w:multiLevelType w:val="hybridMultilevel"/>
    <w:tmpl w:val="FEC8FBC8"/>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66C592C"/>
    <w:multiLevelType w:val="hybridMultilevel"/>
    <w:tmpl w:val="0062F8B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A86AA2"/>
    <w:multiLevelType w:val="hybridMultilevel"/>
    <w:tmpl w:val="EAF078D6"/>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855456F"/>
    <w:multiLevelType w:val="hybridMultilevel"/>
    <w:tmpl w:val="C88C40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E360F4"/>
    <w:multiLevelType w:val="hybridMultilevel"/>
    <w:tmpl w:val="6AAA8D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8B74DE"/>
    <w:multiLevelType w:val="hybridMultilevel"/>
    <w:tmpl w:val="4D46D156"/>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A9F7AE5"/>
    <w:multiLevelType w:val="hybridMultilevel"/>
    <w:tmpl w:val="E9E821F2"/>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7E585549"/>
    <w:multiLevelType w:val="hybridMultilevel"/>
    <w:tmpl w:val="48962DE6"/>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0"/>
  </w:num>
  <w:num w:numId="2">
    <w:abstractNumId w:val="5"/>
  </w:num>
  <w:num w:numId="3">
    <w:abstractNumId w:val="16"/>
  </w:num>
  <w:num w:numId="4">
    <w:abstractNumId w:val="2"/>
  </w:num>
  <w:num w:numId="5">
    <w:abstractNumId w:val="1"/>
  </w:num>
  <w:num w:numId="6">
    <w:abstractNumId w:val="8"/>
  </w:num>
  <w:num w:numId="7">
    <w:abstractNumId w:val="0"/>
  </w:num>
  <w:num w:numId="8">
    <w:abstractNumId w:val="4"/>
  </w:num>
  <w:num w:numId="9">
    <w:abstractNumId w:val="3"/>
  </w:num>
  <w:num w:numId="10">
    <w:abstractNumId w:val="6"/>
  </w:num>
  <w:num w:numId="11">
    <w:abstractNumId w:val="13"/>
  </w:num>
  <w:num w:numId="12">
    <w:abstractNumId w:val="7"/>
  </w:num>
  <w:num w:numId="13">
    <w:abstractNumId w:val="15"/>
  </w:num>
  <w:num w:numId="14">
    <w:abstractNumId w:val="11"/>
  </w:num>
  <w:num w:numId="15">
    <w:abstractNumId w:val="1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DB"/>
    <w:rsid w:val="00006058"/>
    <w:rsid w:val="00027534"/>
    <w:rsid w:val="00074A1D"/>
    <w:rsid w:val="00087D58"/>
    <w:rsid w:val="000D02F6"/>
    <w:rsid w:val="00111005"/>
    <w:rsid w:val="0012319E"/>
    <w:rsid w:val="00131882"/>
    <w:rsid w:val="00131C0B"/>
    <w:rsid w:val="00141646"/>
    <w:rsid w:val="001721AF"/>
    <w:rsid w:val="001C7488"/>
    <w:rsid w:val="001F03B9"/>
    <w:rsid w:val="002153EA"/>
    <w:rsid w:val="002B7785"/>
    <w:rsid w:val="002D2BB6"/>
    <w:rsid w:val="0030389C"/>
    <w:rsid w:val="003245B9"/>
    <w:rsid w:val="003565B5"/>
    <w:rsid w:val="003F6CF6"/>
    <w:rsid w:val="0043194E"/>
    <w:rsid w:val="0048675B"/>
    <w:rsid w:val="00486839"/>
    <w:rsid w:val="004D4D13"/>
    <w:rsid w:val="004E4293"/>
    <w:rsid w:val="004F0784"/>
    <w:rsid w:val="005268BB"/>
    <w:rsid w:val="00593E83"/>
    <w:rsid w:val="005C1DFC"/>
    <w:rsid w:val="005D0AEC"/>
    <w:rsid w:val="006E59E9"/>
    <w:rsid w:val="007309D9"/>
    <w:rsid w:val="00752E83"/>
    <w:rsid w:val="007619B3"/>
    <w:rsid w:val="007667D7"/>
    <w:rsid w:val="007E0C77"/>
    <w:rsid w:val="007F4138"/>
    <w:rsid w:val="00877606"/>
    <w:rsid w:val="00887086"/>
    <w:rsid w:val="008C707A"/>
    <w:rsid w:val="008D7806"/>
    <w:rsid w:val="008E4F6A"/>
    <w:rsid w:val="0094216B"/>
    <w:rsid w:val="009518E7"/>
    <w:rsid w:val="00A14A6A"/>
    <w:rsid w:val="00A50B77"/>
    <w:rsid w:val="00A813E5"/>
    <w:rsid w:val="00AA2161"/>
    <w:rsid w:val="00AE1A36"/>
    <w:rsid w:val="00AF2907"/>
    <w:rsid w:val="00B34CDB"/>
    <w:rsid w:val="00BA3E18"/>
    <w:rsid w:val="00BB5EDF"/>
    <w:rsid w:val="00BD117E"/>
    <w:rsid w:val="00BD7C7A"/>
    <w:rsid w:val="00C16CEA"/>
    <w:rsid w:val="00C80A88"/>
    <w:rsid w:val="00C93929"/>
    <w:rsid w:val="00C93CC8"/>
    <w:rsid w:val="00CA1729"/>
    <w:rsid w:val="00CA3DEB"/>
    <w:rsid w:val="00CC4E0F"/>
    <w:rsid w:val="00D6006E"/>
    <w:rsid w:val="00D63617"/>
    <w:rsid w:val="00D76652"/>
    <w:rsid w:val="00DD78EC"/>
    <w:rsid w:val="00DF12A6"/>
    <w:rsid w:val="00E0498B"/>
    <w:rsid w:val="00E06112"/>
    <w:rsid w:val="00E07C8E"/>
    <w:rsid w:val="00E32074"/>
    <w:rsid w:val="00E46F7A"/>
    <w:rsid w:val="00E947FC"/>
    <w:rsid w:val="00EE3BD8"/>
    <w:rsid w:val="00F0573E"/>
    <w:rsid w:val="00F15340"/>
    <w:rsid w:val="00FC52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B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73E"/>
  </w:style>
  <w:style w:type="paragraph" w:styleId="Titre1">
    <w:name w:val="heading 1"/>
    <w:basedOn w:val="Normal"/>
    <w:next w:val="Normal"/>
    <w:link w:val="Titre1Car"/>
    <w:uiPriority w:val="9"/>
    <w:qFormat/>
    <w:rsid w:val="00B3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4C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4C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4C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4C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4C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4C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4C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4C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4C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4C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4C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4C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4C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4C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4C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4CDB"/>
    <w:rPr>
      <w:rFonts w:eastAsiaTheme="majorEastAsia" w:cstheme="majorBidi"/>
      <w:color w:val="272727" w:themeColor="text1" w:themeTint="D8"/>
    </w:rPr>
  </w:style>
  <w:style w:type="paragraph" w:styleId="Titre">
    <w:name w:val="Title"/>
    <w:basedOn w:val="Normal"/>
    <w:next w:val="Normal"/>
    <w:link w:val="TitreCar"/>
    <w:uiPriority w:val="10"/>
    <w:qFormat/>
    <w:rsid w:val="00B3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4C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4C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4C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4CDB"/>
    <w:pPr>
      <w:spacing w:before="160"/>
      <w:jc w:val="center"/>
    </w:pPr>
    <w:rPr>
      <w:i/>
      <w:iCs/>
      <w:color w:val="404040" w:themeColor="text1" w:themeTint="BF"/>
    </w:rPr>
  </w:style>
  <w:style w:type="character" w:customStyle="1" w:styleId="CitationCar">
    <w:name w:val="Citation Car"/>
    <w:basedOn w:val="Policepardfaut"/>
    <w:link w:val="Citation"/>
    <w:uiPriority w:val="29"/>
    <w:rsid w:val="00B34CDB"/>
    <w:rPr>
      <w:i/>
      <w:iCs/>
      <w:color w:val="404040" w:themeColor="text1" w:themeTint="BF"/>
    </w:rPr>
  </w:style>
  <w:style w:type="paragraph" w:styleId="Paragraphedeliste">
    <w:name w:val="List Paragraph"/>
    <w:basedOn w:val="Normal"/>
    <w:uiPriority w:val="34"/>
    <w:qFormat/>
    <w:rsid w:val="00B34CDB"/>
    <w:pPr>
      <w:ind w:left="720"/>
      <w:contextualSpacing/>
    </w:pPr>
  </w:style>
  <w:style w:type="character" w:styleId="Forteaccentuation">
    <w:name w:val="Intense Emphasis"/>
    <w:basedOn w:val="Policepardfaut"/>
    <w:uiPriority w:val="21"/>
    <w:qFormat/>
    <w:rsid w:val="00B34CDB"/>
    <w:rPr>
      <w:i/>
      <w:iCs/>
      <w:color w:val="0F4761" w:themeColor="accent1" w:themeShade="BF"/>
    </w:rPr>
  </w:style>
  <w:style w:type="paragraph" w:styleId="Citationintense">
    <w:name w:val="Intense Quote"/>
    <w:basedOn w:val="Normal"/>
    <w:next w:val="Normal"/>
    <w:link w:val="CitationintenseCar"/>
    <w:uiPriority w:val="30"/>
    <w:qFormat/>
    <w:rsid w:val="00B3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4CDB"/>
    <w:rPr>
      <w:i/>
      <w:iCs/>
      <w:color w:val="0F4761" w:themeColor="accent1" w:themeShade="BF"/>
    </w:rPr>
  </w:style>
  <w:style w:type="character" w:styleId="Rfrenceintense">
    <w:name w:val="Intense Reference"/>
    <w:basedOn w:val="Policepardfaut"/>
    <w:uiPriority w:val="32"/>
    <w:qFormat/>
    <w:rsid w:val="00B34CDB"/>
    <w:rPr>
      <w:b/>
      <w:bCs/>
      <w:smallCaps/>
      <w:color w:val="0F4761" w:themeColor="accent1" w:themeShade="BF"/>
      <w:spacing w:val="5"/>
    </w:rPr>
  </w:style>
  <w:style w:type="paragraph" w:styleId="En-tte">
    <w:name w:val="header"/>
    <w:basedOn w:val="Normal"/>
    <w:link w:val="En-tteCar"/>
    <w:uiPriority w:val="99"/>
    <w:unhideWhenUsed/>
    <w:rsid w:val="00F0573E"/>
    <w:pPr>
      <w:tabs>
        <w:tab w:val="center" w:pos="4536"/>
        <w:tab w:val="right" w:pos="9072"/>
      </w:tabs>
      <w:spacing w:after="0" w:line="240" w:lineRule="auto"/>
    </w:pPr>
  </w:style>
  <w:style w:type="character" w:customStyle="1" w:styleId="En-tteCar">
    <w:name w:val="En-tête Car"/>
    <w:basedOn w:val="Policepardfaut"/>
    <w:link w:val="En-tte"/>
    <w:uiPriority w:val="99"/>
    <w:rsid w:val="00F0573E"/>
  </w:style>
  <w:style w:type="paragraph" w:styleId="Pieddepage">
    <w:name w:val="footer"/>
    <w:basedOn w:val="Normal"/>
    <w:link w:val="PieddepageCar"/>
    <w:uiPriority w:val="99"/>
    <w:unhideWhenUsed/>
    <w:rsid w:val="00F057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573E"/>
  </w:style>
  <w:style w:type="character" w:styleId="Lienhypertexte">
    <w:name w:val="Hyperlink"/>
    <w:basedOn w:val="Policepardfaut"/>
    <w:uiPriority w:val="99"/>
    <w:unhideWhenUsed/>
    <w:rsid w:val="00F0573E"/>
    <w:rPr>
      <w:color w:val="467886" w:themeColor="hyperlink"/>
      <w:u w:val="single"/>
    </w:rPr>
  </w:style>
  <w:style w:type="character" w:styleId="Lienhypertextesuivi">
    <w:name w:val="FollowedHyperlink"/>
    <w:basedOn w:val="Policepardfaut"/>
    <w:uiPriority w:val="99"/>
    <w:semiHidden/>
    <w:unhideWhenUsed/>
    <w:rsid w:val="00BA3E18"/>
    <w:rPr>
      <w:color w:val="96607D"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73E"/>
  </w:style>
  <w:style w:type="paragraph" w:styleId="Titre1">
    <w:name w:val="heading 1"/>
    <w:basedOn w:val="Normal"/>
    <w:next w:val="Normal"/>
    <w:link w:val="Titre1Car"/>
    <w:uiPriority w:val="9"/>
    <w:qFormat/>
    <w:rsid w:val="00B3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4C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4C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4C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4C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4C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4C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4C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4C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4C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4C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4C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4C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4C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4C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4C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4CDB"/>
    <w:rPr>
      <w:rFonts w:eastAsiaTheme="majorEastAsia" w:cstheme="majorBidi"/>
      <w:color w:val="272727" w:themeColor="text1" w:themeTint="D8"/>
    </w:rPr>
  </w:style>
  <w:style w:type="paragraph" w:styleId="Titre">
    <w:name w:val="Title"/>
    <w:basedOn w:val="Normal"/>
    <w:next w:val="Normal"/>
    <w:link w:val="TitreCar"/>
    <w:uiPriority w:val="10"/>
    <w:qFormat/>
    <w:rsid w:val="00B3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4C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4C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4C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4CDB"/>
    <w:pPr>
      <w:spacing w:before="160"/>
      <w:jc w:val="center"/>
    </w:pPr>
    <w:rPr>
      <w:i/>
      <w:iCs/>
      <w:color w:val="404040" w:themeColor="text1" w:themeTint="BF"/>
    </w:rPr>
  </w:style>
  <w:style w:type="character" w:customStyle="1" w:styleId="CitationCar">
    <w:name w:val="Citation Car"/>
    <w:basedOn w:val="Policepardfaut"/>
    <w:link w:val="Citation"/>
    <w:uiPriority w:val="29"/>
    <w:rsid w:val="00B34CDB"/>
    <w:rPr>
      <w:i/>
      <w:iCs/>
      <w:color w:val="404040" w:themeColor="text1" w:themeTint="BF"/>
    </w:rPr>
  </w:style>
  <w:style w:type="paragraph" w:styleId="Paragraphedeliste">
    <w:name w:val="List Paragraph"/>
    <w:basedOn w:val="Normal"/>
    <w:uiPriority w:val="34"/>
    <w:qFormat/>
    <w:rsid w:val="00B34CDB"/>
    <w:pPr>
      <w:ind w:left="720"/>
      <w:contextualSpacing/>
    </w:pPr>
  </w:style>
  <w:style w:type="character" w:styleId="Forteaccentuation">
    <w:name w:val="Intense Emphasis"/>
    <w:basedOn w:val="Policepardfaut"/>
    <w:uiPriority w:val="21"/>
    <w:qFormat/>
    <w:rsid w:val="00B34CDB"/>
    <w:rPr>
      <w:i/>
      <w:iCs/>
      <w:color w:val="0F4761" w:themeColor="accent1" w:themeShade="BF"/>
    </w:rPr>
  </w:style>
  <w:style w:type="paragraph" w:styleId="Citationintense">
    <w:name w:val="Intense Quote"/>
    <w:basedOn w:val="Normal"/>
    <w:next w:val="Normal"/>
    <w:link w:val="CitationintenseCar"/>
    <w:uiPriority w:val="30"/>
    <w:qFormat/>
    <w:rsid w:val="00B3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4CDB"/>
    <w:rPr>
      <w:i/>
      <w:iCs/>
      <w:color w:val="0F4761" w:themeColor="accent1" w:themeShade="BF"/>
    </w:rPr>
  </w:style>
  <w:style w:type="character" w:styleId="Rfrenceintense">
    <w:name w:val="Intense Reference"/>
    <w:basedOn w:val="Policepardfaut"/>
    <w:uiPriority w:val="32"/>
    <w:qFormat/>
    <w:rsid w:val="00B34CDB"/>
    <w:rPr>
      <w:b/>
      <w:bCs/>
      <w:smallCaps/>
      <w:color w:val="0F4761" w:themeColor="accent1" w:themeShade="BF"/>
      <w:spacing w:val="5"/>
    </w:rPr>
  </w:style>
  <w:style w:type="paragraph" w:styleId="En-tte">
    <w:name w:val="header"/>
    <w:basedOn w:val="Normal"/>
    <w:link w:val="En-tteCar"/>
    <w:uiPriority w:val="99"/>
    <w:unhideWhenUsed/>
    <w:rsid w:val="00F0573E"/>
    <w:pPr>
      <w:tabs>
        <w:tab w:val="center" w:pos="4536"/>
        <w:tab w:val="right" w:pos="9072"/>
      </w:tabs>
      <w:spacing w:after="0" w:line="240" w:lineRule="auto"/>
    </w:pPr>
  </w:style>
  <w:style w:type="character" w:customStyle="1" w:styleId="En-tteCar">
    <w:name w:val="En-tête Car"/>
    <w:basedOn w:val="Policepardfaut"/>
    <w:link w:val="En-tte"/>
    <w:uiPriority w:val="99"/>
    <w:rsid w:val="00F0573E"/>
  </w:style>
  <w:style w:type="paragraph" w:styleId="Pieddepage">
    <w:name w:val="footer"/>
    <w:basedOn w:val="Normal"/>
    <w:link w:val="PieddepageCar"/>
    <w:uiPriority w:val="99"/>
    <w:unhideWhenUsed/>
    <w:rsid w:val="00F057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573E"/>
  </w:style>
  <w:style w:type="character" w:styleId="Lienhypertexte">
    <w:name w:val="Hyperlink"/>
    <w:basedOn w:val="Policepardfaut"/>
    <w:uiPriority w:val="99"/>
    <w:unhideWhenUsed/>
    <w:rsid w:val="00F0573E"/>
    <w:rPr>
      <w:color w:val="467886" w:themeColor="hyperlink"/>
      <w:u w:val="single"/>
    </w:rPr>
  </w:style>
  <w:style w:type="character" w:styleId="Lienhypertextesuivi">
    <w:name w:val="FollowedHyperlink"/>
    <w:basedOn w:val="Policepardfaut"/>
    <w:uiPriority w:val="99"/>
    <w:semiHidden/>
    <w:unhideWhenUsed/>
    <w:rsid w:val="00BA3E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egifrance.gouv.fr/codes/article_lc/LEGIARTI000051747717" TargetMode="External"/><Relationship Id="rId9" Type="http://schemas.openxmlformats.org/officeDocument/2006/relationships/hyperlink" Target="https://administration-etrangers-en-france.interieur.gouv.fr"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79433f48-c36b-4606-8d99-886de32341af}" enabled="0" method="" siteId="{79433f48-c36b-4606-8d99-886de32341a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2021</Words>
  <Characters>11121</Characters>
  <Application>Microsoft Macintosh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Guelimi Leila</dc:creator>
  <cp:keywords/>
  <dc:description/>
  <cp:lastModifiedBy>Virginie HONTAA</cp:lastModifiedBy>
  <cp:revision>3</cp:revision>
  <dcterms:created xsi:type="dcterms:W3CDTF">2025-10-24T12:59:00Z</dcterms:created>
  <dcterms:modified xsi:type="dcterms:W3CDTF">2025-12-10T19:46:00Z</dcterms:modified>
</cp:coreProperties>
</file>